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078E6" w:rsidRDefault="00C078E6">
      <w:pPr>
        <w:widowControl w:val="0"/>
        <w:autoSpaceDE w:val="0"/>
        <w:autoSpaceDN w:val="0"/>
        <w:adjustRightInd w:val="0"/>
        <w:spacing w:after="0" w:line="240" w:lineRule="auto"/>
        <w:jc w:val="both"/>
        <w:outlineLvl w:val="0"/>
        <w:rPr>
          <w:rFonts w:ascii="Calibri" w:hAnsi="Calibri" w:cs="Calibri"/>
        </w:rPr>
      </w:pPr>
    </w:p>
    <w:p w:rsidR="00C078E6" w:rsidRDefault="00C078E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078E6" w:rsidRDefault="00C078E6">
      <w:pPr>
        <w:widowControl w:val="0"/>
        <w:autoSpaceDE w:val="0"/>
        <w:autoSpaceDN w:val="0"/>
        <w:adjustRightInd w:val="0"/>
        <w:spacing w:after="0" w:line="240" w:lineRule="auto"/>
        <w:jc w:val="center"/>
        <w:rPr>
          <w:rFonts w:ascii="Calibri" w:hAnsi="Calibri" w:cs="Calibri"/>
          <w:b/>
          <w:bCs/>
        </w:rPr>
      </w:pP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августа 2011 г. N 644</w:t>
      </w:r>
    </w:p>
    <w:p w:rsidR="00C078E6" w:rsidRDefault="00C078E6">
      <w:pPr>
        <w:widowControl w:val="0"/>
        <w:autoSpaceDE w:val="0"/>
        <w:autoSpaceDN w:val="0"/>
        <w:adjustRightInd w:val="0"/>
        <w:spacing w:after="0" w:line="240" w:lineRule="auto"/>
        <w:jc w:val="center"/>
        <w:rPr>
          <w:rFonts w:ascii="Calibri" w:hAnsi="Calibri" w:cs="Calibri"/>
          <w:b/>
          <w:bCs/>
        </w:rPr>
      </w:pP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ВНУТРЕННЕГО И ВЪЕЗДНОГО ТУРИЗМА В РОССИЙСКОЙ</w:t>
      </w: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18.09.2012 </w:t>
      </w:r>
      <w:hyperlink r:id="rId6" w:history="1">
        <w:r>
          <w:rPr>
            <w:rFonts w:ascii="Calibri" w:hAnsi="Calibri" w:cs="Calibri"/>
            <w:color w:val="0000FF"/>
          </w:rPr>
          <w:t>N 936</w:t>
        </w:r>
      </w:hyperlink>
      <w:r>
        <w:rPr>
          <w:rFonts w:ascii="Calibri" w:hAnsi="Calibri" w:cs="Calibri"/>
        </w:rPr>
        <w:t>,</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18.02.2014 </w:t>
      </w:r>
      <w:hyperlink r:id="rId7" w:history="1">
        <w:r>
          <w:rPr>
            <w:rFonts w:ascii="Calibri" w:hAnsi="Calibri" w:cs="Calibri"/>
            <w:color w:val="0000FF"/>
          </w:rPr>
          <w:t>N 121</w:t>
        </w:r>
      </w:hyperlink>
      <w:r>
        <w:rPr>
          <w:rFonts w:ascii="Calibri" w:hAnsi="Calibri" w:cs="Calibri"/>
        </w:rPr>
        <w:t xml:space="preserve">, от 18.12.2014 </w:t>
      </w:r>
      <w:hyperlink r:id="rId8"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федеральную целевую </w:t>
      </w:r>
      <w:hyperlink w:anchor="Par32" w:history="1">
        <w:r>
          <w:rPr>
            <w:rFonts w:ascii="Calibri" w:hAnsi="Calibri" w:cs="Calibri"/>
            <w:color w:val="0000FF"/>
          </w:rPr>
          <w:t>программу</w:t>
        </w:r>
      </w:hyperlink>
      <w:r>
        <w:rPr>
          <w:rFonts w:ascii="Calibri" w:hAnsi="Calibri" w:cs="Calibri"/>
        </w:rPr>
        <w:t xml:space="preserve"> "Развитие внутреннего и въездного </w:t>
      </w:r>
      <w:hyperlink r:id="rId9" w:history="1">
        <w:r>
          <w:rPr>
            <w:rFonts w:ascii="Calibri" w:hAnsi="Calibri" w:cs="Calibri"/>
            <w:color w:val="0000FF"/>
          </w:rPr>
          <w:t>туризма</w:t>
        </w:r>
      </w:hyperlink>
      <w:r>
        <w:rPr>
          <w:rFonts w:ascii="Calibri" w:hAnsi="Calibri" w:cs="Calibri"/>
        </w:rPr>
        <w:t xml:space="preserve"> в Российской Федерации (2011 - 2018 годы)" (далее - Программа).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2"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финансированию за счет средств федерального бюджета.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 принятии в 2011 - 2018 годах региональных целевых программ учитывать положения </w:t>
      </w:r>
      <w:hyperlink w:anchor="Par32" w:history="1">
        <w:r>
          <w:rPr>
            <w:rFonts w:ascii="Calibri" w:hAnsi="Calibri" w:cs="Calibri"/>
            <w:color w:val="0000FF"/>
          </w:rPr>
          <w:t>Программы</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Утверждена</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от 2 августа 2011 г. N 644</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ФЕДЕРАЛЬНАЯ ЦЕЛЕВАЯ ПРОГРАММА</w:t>
      </w: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ВНУТРЕННЕГО И ВЪЕЗДНОГО ТУРИЗМА В РОССИЙСКОЙ</w:t>
      </w:r>
    </w:p>
    <w:p w:rsidR="00C078E6" w:rsidRDefault="00C078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18.09.2012 </w:t>
      </w:r>
      <w:hyperlink r:id="rId10" w:history="1">
        <w:r>
          <w:rPr>
            <w:rFonts w:ascii="Calibri" w:hAnsi="Calibri" w:cs="Calibri"/>
            <w:color w:val="0000FF"/>
          </w:rPr>
          <w:t>N 936</w:t>
        </w:r>
      </w:hyperlink>
      <w:r>
        <w:rPr>
          <w:rFonts w:ascii="Calibri" w:hAnsi="Calibri" w:cs="Calibri"/>
        </w:rPr>
        <w:t>,</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18.02.2014 </w:t>
      </w:r>
      <w:hyperlink r:id="rId11" w:history="1">
        <w:r>
          <w:rPr>
            <w:rFonts w:ascii="Calibri" w:hAnsi="Calibri" w:cs="Calibri"/>
            <w:color w:val="0000FF"/>
          </w:rPr>
          <w:t>N 121</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ПАСПОРТ</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внутреннего</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 въездного туризма в Российской Федерации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44"/>
        <w:gridCol w:w="298"/>
        <w:gridCol w:w="5034"/>
      </w:tblGrid>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программа "Развитие </w:t>
            </w:r>
            <w:r>
              <w:rPr>
                <w:rFonts w:ascii="Calibri" w:hAnsi="Calibri" w:cs="Calibri"/>
              </w:rPr>
              <w:lastRenderedPageBreak/>
              <w:t>внутреннего и въездного туризма в Российской Федерации (2011 - 2018 годы)"</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Дата принятия решения о разработке Программы, дата ее утверждения</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hyperlink r:id="rId12"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19 июля 2010 г. N 1230-р</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Министерство регионального развития Российской Федерации, Федеральное агентство по туризму</w:t>
            </w:r>
          </w:p>
        </w:tc>
      </w:tr>
      <w:tr w:rsidR="00C078E6">
        <w:tc>
          <w:tcPr>
            <w:tcW w:w="8976" w:type="dxa"/>
            <w:gridSpan w:val="3"/>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18.09.2012 N 936)</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 координатор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туризму</w:t>
            </w:r>
          </w:p>
        </w:tc>
      </w:tr>
      <w:tr w:rsidR="00C078E6">
        <w:tc>
          <w:tcPr>
            <w:tcW w:w="8976" w:type="dxa"/>
            <w:gridSpan w:val="3"/>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18.09.2012 N 936)</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туризму</w:t>
            </w:r>
          </w:p>
        </w:tc>
      </w:tr>
      <w:tr w:rsidR="00C078E6">
        <w:tc>
          <w:tcPr>
            <w:tcW w:w="8976" w:type="dxa"/>
            <w:gridSpan w:val="3"/>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18.09.2012 N 936)</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развитие туристско-рекреационного комплекса Российской Федерации;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туристских услуг;</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продвижение туристского продукта Российской Федерации на мировом и внутреннем туристских рынках</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Российской Федерации, размещенных в коллективных средствах размещения;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численность иностранных граждан, размещенных в коллективных средствах размещения;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площадь номерного фонда коллективных средств размещения;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средств размещения (гостиницы, места для временного проживания);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койко-мест в коллективных средствах размещения;</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лиц, работающих в коллективных средствах размещения;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лиц, работающих в туристских фирмах;</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объем платных туристских услуг, оказанных населению;</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объем платных услуг гостиниц и аналогичных средств размещения</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Срок и этапы реализации Программы</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первый этап - 2011 - 2014 годы;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второй этап - 2015 - 2018 годы</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и источники финансирования</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общий объем финансирования Программы на 2011 - 2018 годы в ценах соответствующих лет составляет 139,5 млрд. рублей, в том числе: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федерального бюджета - 32,8 млрд. рублей (23,5 процента), из них:</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капитальные вложения - 30,2 млрд. рублей; прочие расходы - 2,6 млрд. рублей;</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консолидированных бюджетов субъектов Российской Федерации - 9 млрд. рублей (6,5 процента);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внебюджетных источников - 97,7 млрд. рублей (70 процента)</w:t>
            </w:r>
          </w:p>
        </w:tc>
      </w:tr>
      <w:tr w:rsidR="00C078E6">
        <w:tc>
          <w:tcPr>
            <w:tcW w:w="8976" w:type="dxa"/>
            <w:gridSpan w:val="3"/>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18.02.2014 </w:t>
            </w:r>
            <w:hyperlink r:id="rId16" w:history="1">
              <w:r>
                <w:rPr>
                  <w:rFonts w:ascii="Calibri" w:hAnsi="Calibri" w:cs="Calibri"/>
                  <w:color w:val="0000FF"/>
                </w:rPr>
                <w:t>N 121</w:t>
              </w:r>
            </w:hyperlink>
            <w:r>
              <w:rPr>
                <w:rFonts w:ascii="Calibri" w:hAnsi="Calibri" w:cs="Calibri"/>
              </w:rPr>
              <w:t xml:space="preserve">, от 18.12.2014 </w:t>
            </w:r>
            <w:hyperlink r:id="rId17" w:history="1">
              <w:r>
                <w:rPr>
                  <w:rFonts w:ascii="Calibri" w:hAnsi="Calibri" w:cs="Calibri"/>
                  <w:color w:val="0000FF"/>
                </w:rPr>
                <w:t>N 1407</w:t>
              </w:r>
            </w:hyperlink>
            <w:r>
              <w:rPr>
                <w:rFonts w:ascii="Calibri" w:hAnsi="Calibri" w:cs="Calibri"/>
              </w:rPr>
              <w:t>)</w:t>
            </w:r>
          </w:p>
        </w:tc>
      </w:tr>
      <w:tr w:rsidR="00C078E6">
        <w:tc>
          <w:tcPr>
            <w:tcW w:w="364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социально-экономической эффективности</w:t>
            </w:r>
          </w:p>
        </w:tc>
        <w:tc>
          <w:tcPr>
            <w:tcW w:w="29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03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ожидаемыми конечными результатами реализации Программы являются: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населению, в 2 раза и объема платных услуг гостиниц и аналогичных средств размещения в 1,9 раза по сравнению с 2010 годом);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w:t>
            </w:r>
            <w:r>
              <w:rPr>
                <w:rFonts w:ascii="Calibri" w:hAnsi="Calibri" w:cs="Calibri"/>
              </w:rPr>
              <w:lastRenderedPageBreak/>
              <w:t>сравнению с 2010 годом).</w:t>
            </w:r>
          </w:p>
        </w:tc>
      </w:tr>
      <w:tr w:rsidR="00C078E6">
        <w:tc>
          <w:tcPr>
            <w:tcW w:w="8976" w:type="dxa"/>
            <w:gridSpan w:val="3"/>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18.12.2014 N 1407)</w:t>
            </w:r>
          </w:p>
        </w:tc>
      </w:tr>
    </w:tbl>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4" w:name="Par105"/>
      <w:bookmarkEnd w:id="4"/>
      <w:r>
        <w:rPr>
          <w:rFonts w:ascii="Calibri" w:hAnsi="Calibri" w:cs="Calibri"/>
        </w:rPr>
        <w:t>I. ХАРАКТЕРИСТИКА ПРОБЛЕМЫ, НА РЕШЕНИЕ КОТОРОЙ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w:t>
      </w:r>
      <w:hyperlink r:id="rId20" w:history="1">
        <w:r>
          <w:rPr>
            <w:rFonts w:ascii="Calibri" w:hAnsi="Calibri" w:cs="Calibri"/>
            <w:color w:val="0000FF"/>
          </w:rPr>
          <w:t>Основными</w:t>
        </w:r>
      </w:hyperlink>
      <w:r>
        <w:rPr>
          <w:rFonts w:ascii="Calibri" w:hAnsi="Calibri" w:cs="Calibri"/>
        </w:rPr>
        <w:t xml:space="preserve">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 и от 30 ноября 2010 г. отмечено, что необходимо с особым вниманием относиться к формированию условий для здорового образа жизни. В связи с этим развитие внутреннего туризма становится актуальной задачей и одним из инструментов оздоровления нации.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обладает высоким туристско-рекреационным потенциалом. На ее территории сосредоточены уникальные природные и рекреационные ресурсы, объекты национального и мирового культурного и исторического наследия, проходят важные экономические, культурные, общественные и спортивные события. Во многих регионах представлен широкий спектр потенциально привлекательных туристских объектов и комплексов, пользующихся большой популярностью у российских и иностранных туристов. Дальнейшее развитие указанных объектов и комплексов невозможно без создания необходимой обеспечивающей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разнообразных туристско-рекреационных ресурсов страны позволяет развивать практически все виды туризма, в том числе рекреационный (пляжный), культурно-познавательный, деловой, активный, оздоровительный и экологический туризм, а также морские и речные круизы, сельский туризм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Рекреационный (пляжный) туризм является одним из самых популярных видов отдыха у россиян. По экспертным оценкам, 38 процентов российских туристов предпочитают отдыхать на Черноморском и Азовском побережьях (Южный федеральный округ), а также на Балтийском побережье (Северо-Западный федеральный округ) и пляжах Японского моря (Дальневосточный федеральный округ). Наиболее перспективными регионами с точки зрения развития этого вида туризма являются регионы Южного федерального округа - Краснодарский край, Республика Крым, Ростовская область, Северо-Западного федерального округа - Калининградская область, Дальневосточного федерального округа - Приморский край и Хабаровский край.</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более чем 2000 километров теплых морских побережий в России в настоящее время благоустроена и пригодна для пляжного отдыха лишь 1/3 часть. В 2009 году на российских пляжных курортах отдохнуло порядка 10,7 млн. туристов. При соответствующем развитии </w:t>
      </w:r>
      <w:r>
        <w:rPr>
          <w:rFonts w:ascii="Calibri" w:hAnsi="Calibri" w:cs="Calibri"/>
        </w:rPr>
        <w:lastRenderedPageBreak/>
        <w:t>инфраструктуры указанного вида туризма курорты Российской Федерации смогут принимать на пляжный отдых дополнительно более 12 млн. туристов.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конкурентным преимуществом туристской отрасли Российской Федерации является историко-культурное наследие. На поездки с культурно-познавательными целями приходится около 20 процентов внутреннего туристского потока. Центральный и Северо-Западный федеральные округа - это центр культурно-познавательного туризма страны. В 2009 году количество туристов, совершивших путешествия с культурно-познавательными целями, составило порядка 5,64 млн. человек. К регионам, стратегически важным для развития культурного туризма, отнесены гг. Москва, Санкт-Петербург, Ленинградская область, г. Ярославль, Владимирская область, а также маршруты Золотого кольца и Серебряного кольца, известные круизные маршруты "Большая Волга" и "Московская кругосветка". Большие потенциальные возможности для развития культурно-познавательного туризма есть в отдельных регионах Южного, Приволжского, Сибирского и Дальневосточного федеральных округов. Основным сдерживающим фактором для указанного вида туризма является неудовлетворительное состояние дорожно-транспортной и другой туристской инфраструктуры большинства перспективных с точки зрения культурно-познавательного туризма регионов. Развитие такого вида туризма позволит привлечь дополнительно более 6 млн. российских и иностранных туристов.</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делового туризма (бизнес-туризм, конгресс-туризм и др.) представляет особый интерес для России. В настоящее время около 70 процентов общего объема поездок с деловыми целями приходится на Центральный и Северо-Западный федеральные округа. В то же время стабильно растет деловая активность в таких субъектах Российской Федерации, как Приморский край (г. Владивосток), Краснодарский край (г. Сочи) и Республика Татарстан (г. Казань). Строительство новых и модернизация существующих предприятий в различных отраслях экономики, а также увеличение доли на российском рынке иностранных компаний будут определять дальнейший рост делового туризма в большинстве городов-мегаполисов, что потребует строительства современных бизнес- и конгресс-центров, а также увеличения выставочных площадей. Развитие указанного вида туризма позволит привлечь дополнительно более 5 млн. человек.</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существует большой потенциал для развития различных видов активного туризма - горнолыжного, пешеходного, водного, горного, парусного, конного, велотуризма, экстремального туризма и др. В то время как некоторые регионы Южного, Северо-Кавказского, Уральского, Сибирского, Приволжского и Дальневосточного федеральных округов в настоящее время уже являются крупными горнолыжными курортами, другие - обладают большими перспективами с точки зрения развития активного туризма. В группу регионов, стратегически важных для развития активного туризма, отнесены Алтайский край, Республика Карелия, Республика Саха (Якутия), Республика Бурятия, Камчатский край и Приморский край. Перспективным регионом как центром горнолыжного туризма, безусловно, будет выступать Краснодарский край (г. Сочи). Растущий спрос на активный отдых позволяет прогнозировать дальнейшее интенсивное развитие горнолыжного и других видов активного туризма. Потенциальное увеличение количества туристов, увлекающихся такими видами отдыха, оценивается в 2,5 млн. человек.</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Оздоровительный туризм пользуется традиционно высоким спросом в России и является наиболее значимым для сохранения здоровья, повышения уровня и качества жизни граждан. Традиционные оздоровительные методики поддерживаются в ряде регионов Южного и Северо-Кавказского федеральных округов, известных своими уникальными природно-климатическими ресурсами. Перспективными для развития этого вида туризма также являются регионы Приволжского федерального округа. Природные оздоровительные ресурсы страны потенциально могут привлечь дополнительно более 2 млн. туристов.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Богатое природное наследие, разнообразие флоры и фауны представляют уникальные возможности для развития экологического туризма в России. В настоящее время его доля в общей структуре российского туристского рынка незначительна (около 1 процента). Серьезным ограничением для развития указанного вида туризма является высокая чувствительность многих </w:t>
      </w:r>
      <w:r>
        <w:rPr>
          <w:rFonts w:ascii="Calibri" w:hAnsi="Calibri" w:cs="Calibri"/>
        </w:rPr>
        <w:lastRenderedPageBreak/>
        <w:t>экосистем Российской Федерации к антропогенным воздействиям. Основные регионы развития экологического туризма в России сосредоточены в Дальневосточном, Приволжском, Уральском, Северо-Западном, Северо-Кавказском и Южном федеральных округах. Большой потенциал имеют регионы Центрального и Сибирского федеральных округов. При создании и улучшении условий для развития экологического туризма в перспективных регионах (в том числе обеспечение новых привлекательных маршрутов соответствующей туристской инфраструктурой) и соблюдении требований к охране окружающей среды это направление туризма может обеспечить дополнительный туристский поток свыше 0,3 млн. человек.</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наиболее популярных и динамично развивающихся видов путешествий являются морские и речные круизы. По водным акваториям страны курсируют более 100 теплоходов вместимостью 150 - 300 человек. Круизный туризм в большей степени развит в Центральном, Северо-Западном, Приволжском и Южном федеральных округах. Перспективными регионами для развития круизного туризма являются Сибирский и Дальневосточный федеральные округа. Рынок круизов неразрывно связан с культурно-познавательным туризмом. Круизный туризм всегда был и остается востребованным как среди иностранных, так и среди российских туристов. Вместе с тем его рост в настоящее время ограничивается проблемами изношенности судов и инфраструктуры причальных сооружений, а также наличием участков на внутренних водных путях, где проход судов круизного класса затруднен. Развитие такого вида туризма позволит привлечь дополнительно 1 млн. российских и иностранных путешественников.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где все организационное обеспечение проживания туристов (в том числе питание, досуг, обслуживание и др.) берет на себя принимающая семья.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Очевидным фактором государственной важности такого вида туризма является то, что он может стать существенным источником дополнительного, а иногда и основного дохода для сельского населения, особенно в депрессивных регионах. Активно развивается этот вид отдыха в Северо-Западном, Приволжском и Сибирском федеральных округах. Большими перспективами с точки зрения сельского туризма обладают отдельные регионы Центрального федерального округа. Потенциальный ежегодный спрос на указанный вид туризма составляет около 600 тыс. человек.</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направлений развития инфраструктуры туризма является создание цивилизованных условий для автотуристов. Автопарк России последние годы растет на 2,2 - 2,8 млн. автомобилей в год, при этом придорожная инфраструктура развивается со значительным отставанием. Развитие придорожной инфраструктуры туристской направленности (например, гостиницы, кемпинги, стоянки) позволит привлечь дополнительно более 4 млн. туристов, в том числе из-за рубежа.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анализ реализованных и потенциальных возможностей российской туристской индустрии позволяет сделать вывод о том, что имеющийся значительный туристский потенциал страны используется далеко не в полной мере. В 2009 году Российскую Федерацию посетили 21,3 млн. иностранных граждан, из которых около 15 процентов прибыли с туристскими целями, тогда как согласно прогнозу Всемирной туристской организации, являющейся специализированным учреждением Организации Объединенных Наций, Российская Федерация при соответствующем уровне развития туристской инфраструктуры способна принимать в год до 40 млн. иностранных туристов.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международном рейтинге конкурентоспособности стран в туристском секторе, опубликованном Всемирным экономическим форумом в марте 2009 года, Россия заняла лишь 59 место из 133 стран, при этом природные богатства нашей страны оцениваются на 5 месте, а объекты культурного наследия - на 9.</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решении ключевых проблем отрасли и создании благоприятных условий для ее развития потенциально к 2020 году Российская Федерация может войти в первую </w:t>
      </w:r>
      <w:r>
        <w:rPr>
          <w:rFonts w:ascii="Calibri" w:hAnsi="Calibri" w:cs="Calibri"/>
        </w:rPr>
        <w:lastRenderedPageBreak/>
        <w:t>десятку стран - самых популярных направлений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факторами, сдерживающими рост конкурентоспособности Российской Федерации на международном рынке туристских услуг и, как результат, препятствующими реализации ее туристского потенциала, являются: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 развитая, а в ряде регионов отсутствующая обеспечивающая инфраструктура туристских объектов, что является препятствием для привлечения частных инвестиций в туристскую сферу;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развития туристской инфраструктуры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невысокое качество обслуживания во всех секторах туристской индустрии вследствие недостатка профессиональных кадров;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продвижение туристского продукта Российской Федерации на мировом и внутреннем туристских рынках.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указанных отраслевых ограничений невозможно только за счет использования действующих рыночных механизмов без активного координирующего участия со стороны государства, которое в настоящее время носит фрагментарный характер и не оказывает решающего влияния на позитивное изменение ситуации. В ближайшей перспективе недостаточность государственной поддержки в сфере туризма в Российской Федерации может привести к:</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снижению конкурентоспособности российского туристского продукта на международном и внутреннем туристском рынке (в том числе по причине износа объектов туристской инфраструктуры и невысокого качества предоставляемых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внутренних и въездных туристских потоков и, как следствие, сокращению налоговых и иных поступлений в бюджетную систему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уровня занятости населения в сфере туризма и смежных отраслях, а также уменьшению доходов населения;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выездного туристского потока и ухудшению платежного баланса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можно сделать вывод об актуальной и обоснованной необходимости активизации роли государства в решении первоочередных задач по развитию туристско-рекреационного комплекса в Российской Федерации, созданию конкурентоспособного рынка туристских услуг и повышению уровня и качества жизни российских граждан.</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эффективным и действенным способом решения выявленных проблем и сформулированных задач в сфере туризма является применение программно-целевого метода и механизмов государственно-частного партнерства.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выбора оптимального сценария реализации федеральной целевой программы "Развитие внутреннего и въездного туризма в Российской Федерации (2011 - 2018 годы)" (далее - Программа) были рассмотрены и проанализированы возможные источники и объемы финансового обеспечения реализации Программы и программные механизмы осуществления государственных инвестиций.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преимуществ и недостатков различных вариантов финансового обеспечения реализации Программы выявил целесообразность финансирования мероприятий за счет средств федерального бюджета с привлечением средств бюджетов субъектов Российской Федерации и внебюджетных источников для достижения цели Программы - активизации развития внутреннего и въездного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программного механизма государственного финансирования и осуществления государственных инвестиций для обеспечения развития внутреннего и въездного туризма в Российской Федерации были рассмотрены следующие 3 сценария достижения цели: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туристской инфраструктуры во всех субъектах Российской Федерации вне зависимости от уровня их экономического развития, развития региональной инфраструктуры и </w:t>
      </w:r>
      <w:r>
        <w:rPr>
          <w:rFonts w:ascii="Calibri" w:hAnsi="Calibri" w:cs="Calibri"/>
        </w:rPr>
        <w:lastRenderedPageBreak/>
        <w:t>уровня туристского потенциала соответствующих территорий;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 с использованием кластерного подхода, а также реализация проектов федерального масштаба, направленных на ускоренное развитие межрегиональных туристских возможностей (маршрутов) и повышение качества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логической, технологической и функциональной взаимосвязи мероприятий Программы в рамках первого сценария приведет к рассредоточению предпринимаемых усилий и значительных финансовых ресурсов, что, в свою очередь, обусловит низкую эффективность и результативность предполагаемой инвестиционной активности в сфере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сценарий также не является оптимальным из-за отсутствия концентрации ресурсов, направляемых на развитие инфраструктуры в конкретных точках роста туристского потока, а также взаимосвязей между проектами, что может привести к низкой эффективности и результативности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эффективность мероприятий Программы, выраженная в соотношении достигнутых результатов к понесенным затратам, может быть обеспечена в рамках третьего сценария.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регионы страны, тем самым обеспечивая ускоренный возврат как государственных, так и частных инвестиций.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первых двух сценариев, характеризующихся фрагментарным характером и узкой направленностью мероприятий, в третьем варианте предполагается комплексное развитие наиболее перспективных направлений туризма и сопутствующих услуг при обеспечении взаимосвязи мероприятий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развитием инфраструктуры туризма, совершенствованием системы подготовки кадров и проведением взвешенной и эффективной рекламной политики, кластерный подход позволит активизировать деятельность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сценарии реализации Программы существуют следующие риски, которые могут серьезно повлиять на развитие сферы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связанные с возникновением бюджетного дефицита и вследствие этого недостаточным уровнем бюджетного финансирования;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геополитические риски. На развитие внутреннего и въездного туризма оказывает большое влияние политическая ситуация внутри страны и в сопряженных государствах.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международные риски. Успешное функционирование сферы туризма напрямую зависит от состояния отношений Российской Федерации с другими странами. Кроме того, для сферы туризма имеет значение ситуация на международных туристских рынках и степень взаимной интеграции государств, что особенно важно для регионов приграничного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следует учитывать определенные риски целевого программирования, выявленные по итогам анализа региональных программ развития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формальный подход к формированию мероприятий в сфере туризма в региональных и муниципальных программах социально-экономического развития;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координации планируемых мероприятий по срокам их реализации;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или частичное финансирование из региональных бюджетов.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регионы Российской Федерации, обладающие рекреационным потенциалом, не имеют целевых программ по развитию туризма. Соответственно, не определен заказ туристской отрасли на товары и услуги в смежных отраслях экономики. Разделы, касающиеся развития инфраструктуры и туристских услуг, не включены в отраслевые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указанных рисков и негативных факторов возможна за счет механизмов государственной поддержки развития туризма на основе государственно-частного партнерства, рационального использования бюджетных средств и максимальной координации действий участников Программы в процессе развития наиболее перспективных туристско-рекреационных кластеров, наращивания внутреннего спроса на туристские услуги, а также создания новых рабочих мест. Реализация предложенного сценария предполагает участие общественных институтов в выработке решений по проектированию и созданию наиболее перспективных туристско-рекреационных кластеров.</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5" w:name="Par170"/>
      <w:bookmarkEnd w:id="5"/>
      <w:r>
        <w:rPr>
          <w:rFonts w:ascii="Calibri" w:hAnsi="Calibri" w:cs="Calibri"/>
        </w:rPr>
        <w:t>II. ОСНОВНЫЕ ЦЕЛИ И ЗАДАЧИ ПРОГРАММЫ С УКАЗАНИЕМ</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ЕЕ РЕАЛИЗАЦИИ, А ТАКЖЕ ЦЕЛЕВЫЕ ИНДИКАТОРЫ</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ОТРАЖАЮЩИЕ ХОД ЕЕ ВЫПОЛНЕНИЯ</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повышение конкурентоспособности российского туристского рынка, удовлетворяющего потребности российских и иностранных граждан в качественных туристских услугах.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Программы будет обеспечиваться решением следующих основных задач:</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"Развитие туристско-рекреационного комплекса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"Повышение качества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"Продвижение туристского продукта Российской Федерации на мировом и внутреннем туристских рынках".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планируется осуществить посредством комплексного развития туристской и обеспечивающей инфраструктуры туристско-рекреационных кластеров и формирования сети автотуристских кластеров, которые станут точками роста развития регионов и межрегиональных связей,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указанной задачи также предполагается использовать механизм субсидирования процентных ставок по кредитам и займам, привлеченным в российских кредитных организациях инвесторами объектов туристско-рекреационного использования с длительным сроком окупаемости.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направлено на нейтрализацию таких сдерживающих реализацию туристского потенциала Российской Федерации факторов, как низкий уровень развития туристской инфраструктуры,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указанной задачи будет происходить поэтапно - на 2011 - 2014 годы запланирована реализация пилотных проектов по созданию туристских и автотуристских кластеров, на 2015 - 2018 годы - тиражирование апробированных и отлаженных решений и механизмов.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решения задачи 2 планируется реализовать ряд мероприятий, направленных на развитие системы подготовки кадров в сфере туризма, включая высшее и среднее профессиональное образование, повышение квалификации и переподготовку кадров. Указанные мероприятия будут проводиться в течение всего срока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вклад в решение задачи 2 будет обеспечен за счет наделения контрольными и надзорными функциями за деятельностью субъектов туристской отрасли, в том числе за качеством предоставляемых ими туристских услуг, самих участников рынка, создавая при этом условия для организации и осуществления эффективной деятельности саморегулируемых организаций. В настоящее время такие организации в сфере туризма отсутствуют.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Туристские саморегулируемые организации могли бы взять на себя ряд функций в части организации и содействия развитию отечественного туризма, включая распространение и развитие системы добровольной стандартизации туристской деятельности с учетом требований конкурентной среды и интересов потребителя, консультирование и оказание юридической помощи, защиту прав и интересов туристов, а также общую координацию предпринимательской деятельности в сфере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саморегулируемых организаций будет способствовать повышению качества выполнения работ и оказания услуг в области туризма как членами саморегулируемых организаций, так и другими участниками рынка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часть мероприятий по созданию условий для организации и осуществления эффективной деятельности саморегулируемых организаций планируется реализовать в 2011 - 2012 годах. В 2013 - 2018 годах будет осуществляться дальнейшая поддержка их деятельности.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направлено на преодоление такого фактора, сдерживающего рост конкурентоспособности российского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3 в течение всего срока реализации Программы планируется развертывание информационно-пропагандистских кампаний, создание сетей информационных центров и пунктов,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Российской Федерации как привлекательного направления для туристов.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указанных задач определен с учетом требований комплексного подхода к решению проблемы рационального использования туристско-рекреационного потенциала Российской Федерации с целью повышения конкурентоспособности отечественного рынка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рассчитана на период с 2011 по 2018 годы. Заявленный срок реализации Программы является необходимым и достаточным для получения ощутимых, общественно значимых результатов реализации мероприятий по развитию внутреннего туристско-рекреационного комплекса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Сокращенный срок реализации Программы не позволит достигнуть ожидаемых результатов и создать комфортную предпринимательскую среду в субъектах Российской Федерации для привлечения инвестиций, направленных на развитие внутреннего и въездного туризма страны на основе государственно-частного партнерства.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будет осуществляться в 2 этапа.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(2011 - 2014 годы) предусматривает проведение работ по созданию первоочередных туристских объектов, которые станут точками роста современных туристско-рекреационных и автотуристских кластеров в нескольких субъектах Российской Федерации. Также планируется осуществить частичную поддержку ряда перспективных проектов создания региональных туристских кластеров за счет вовлечения бизнес-сообщества отдельных регионов в процессы формирования государственно-частного партнерства.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 этом этапе предусматривается проведение работ по изучению и оценке туристского потенциала регионов страны с точки зрения перспектив развития различных видов туризма и выработка подходов к развитию туристской инфраструктуры, учитывающих специфику географического положения и климатических условий регионов, а также различия в уровне </w:t>
      </w:r>
      <w:r>
        <w:rPr>
          <w:rFonts w:ascii="Calibri" w:hAnsi="Calibri" w:cs="Calibri"/>
        </w:rPr>
        <w:lastRenderedPageBreak/>
        <w:t>финансовой обеспеченности субъектов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провести мониторинг наличия, уровня развития и доступности региональных туристско-рекреационных ресурсов, определить состав и структуру необходимых коллективных средств размещения, а также объектов обеспечивающей инфраструктуры, строительство и развитие которых целесообразно будет осуществлять в рамках мероприятий следующего этапа Программы. Четкое определение потенциала рынка и основных потребностей туристов (предпочитаемый вид туризма, среднедневные траты, продолжительность пребывания) позволит более точно спрогнозировать объем необходимой туристской и обеспечивающей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первоочередной задачей первого этапа Программы станет создание эффективных механизмов управления реализацией Программы, разработка регламентирующих документов, координирующих усилия органов государственного управления федерального и регионального уровней в целях развития внутреннего и въездного туризма в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конкурсной основе будут отобраны инвестиционные проекты для реализации на втором этапе Программы (2015 - 2018 годы), в рамках которого получат широкое распространение отлаженные на предыдущем этапе механизмы создания конкурентоспособных туристско-рекреационных и автотуристских кластеров. Предусмотрено масштабное развитие курортных и туристских объектов, отвечающих мировым стандартам и способных значительно повысить конкурентоспособность рынка туристских услуг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профессиональной подготовки и переподготовки кадров индустрии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реализации туристских продуктов с использованием электронных программ;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привлекательного имиджа национальных курортных территорий и туристского продукта;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прозрачной деятельности туристских компаний.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hyperlink w:anchor="Par418" w:history="1">
        <w:r>
          <w:rPr>
            <w:rFonts w:ascii="Calibri" w:hAnsi="Calibri" w:cs="Calibri"/>
            <w:color w:val="0000FF"/>
          </w:rPr>
          <w:t>приложению N 1</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показатели соответствуют данным федерального государственного статистического наблюдения, формируемым в соответствии с </w:t>
      </w:r>
      <w:hyperlink r:id="rId25" w:history="1">
        <w:r>
          <w:rPr>
            <w:rFonts w:ascii="Calibri" w:hAnsi="Calibri" w:cs="Calibri"/>
            <w:color w:val="0000FF"/>
          </w:rPr>
          <w:t>Федеральным планом</w:t>
        </w:r>
      </w:hyperlink>
      <w:r>
        <w:rPr>
          <w:rFonts w:ascii="Calibri" w:hAnsi="Calibri" w:cs="Calibri"/>
        </w:rPr>
        <w:t xml:space="preserve"> статистических работ, утвержденным распоряжением Правительства Российской Федерации от 6 мая 2008 г. N 671-р.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по предложению Министерства экономического развития Российской Федерации может быть принято решение о досрочном прекращении реализации Программы в следующих случаях: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при проведении независимой экспертизы несоответствия результатов мероприятий Программы целевым индикаторам и показателям, предусмотренным </w:t>
      </w:r>
      <w:hyperlink w:anchor="Par418" w:history="1">
        <w:r>
          <w:rPr>
            <w:rFonts w:ascii="Calibri" w:hAnsi="Calibri" w:cs="Calibri"/>
            <w:color w:val="0000FF"/>
          </w:rPr>
          <w:t>приложением N 1</w:t>
        </w:r>
      </w:hyperlink>
      <w:r>
        <w:rPr>
          <w:rFonts w:ascii="Calibri" w:hAnsi="Calibri" w:cs="Calibri"/>
        </w:rPr>
        <w:t xml:space="preserve"> к Программе;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государственным заказчиком - координатором Программы в надлежащей форме и в установленные сроки отчетности о ходе реализации Программы, включая оценку значений целевых индикаторов и показателей;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достижение ожидаемых конечных результатов реализации Программы и ее целевых индикаторов и показателей.</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6" w:name="Par212"/>
      <w:bookmarkEnd w:id="6"/>
      <w:r>
        <w:rPr>
          <w:rFonts w:ascii="Calibri" w:hAnsi="Calibri" w:cs="Calibri"/>
        </w:rPr>
        <w:t>III. МЕРОПРИЯТИЯ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задачи 1 "Развитие туристско-рекреационного комплекса Российской </w:t>
      </w:r>
      <w:r>
        <w:rPr>
          <w:rFonts w:ascii="Calibri" w:hAnsi="Calibri" w:cs="Calibri"/>
        </w:rPr>
        <w:lastRenderedPageBreak/>
        <w:t>Федерации" необходимо осуществить следующие мероприятия: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капитальное строительство и модернизация объектов обеспечивающей инфраструктуры создаваемых туристских объектов с длительным сроком окупаемости;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модернизация туристских объектов;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и оказание услуг, связанных с изучением и оценкой туристского потенциала регионов и качества региональных проектов;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и оказание услуг,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ответственным за выполнение указанных мероприятий, является Федеральное агентство по туризму, а в части обеспечения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 - Министерство регионального развития Российской Федерации.</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2 "Повышение качества туристских услуг" необходимо осуществить следующие мероприятия: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подготовки кадров в сфере туризма и индустрии гостеприимства;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и осуществления эффективной деятельности саморегулируемых организаций;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технического и технологического обеспечения развития туристской отрасли;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и оказание услуг, связанных с внедрением инновационных технологий в области управления качеством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внебюджетных источников. Государственным заказчиком, ответственным за выполнение указанных мероприятий, является Федеральное агентство по туризму.</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3 "Продвижение туристского продукта Российской Федерации на мировом и внутреннем туристских рынках" необходимо осуществить следующие мероприятия: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информационно-пропагандистской кампании и размещение социальной рекламы о туризме в Российской Федерации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конкурентоспособного цифрового контента и наполнение информационного ресурса;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международных, общероссийских, межрегиональных туристских форумов, выставок и иных мероприятий;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мероприятий предполагается за счет средств федерального бюджета с привлечением внебюджетных источников. Государственным заказчиком, ответственным за их выполнение, является Федеральное агентство по туризму.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для решения задач Программы по повышению качества туристских услуг и продвижению туристского продукта планируется реализовать проект создания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w:t>
      </w:r>
      <w:r>
        <w:rPr>
          <w:rFonts w:ascii="Calibri" w:hAnsi="Calibri" w:cs="Calibri"/>
        </w:rPr>
        <w:lastRenderedPageBreak/>
        <w:t>централизованный ресурс в сети Интернет о туристских возможностях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информационного обеспечения задач Программы необходима современная информационная система, которая обеспечивала бы как хранение и обработку значительных массивов информации туристской отрасли, так и предоставление сервисов для различных групп потребителей этой информации - туристов, представителей туристской индустрии, инвесторов и поставщиков туристско-рекреационных услуг и государственных заказчиков. Планируется создать базовый программно-технологический комплекс, ориентированный на предоставление государственных услуг, к которому в дальнейшем (вне мероприятий Программы) могут быть добавлены дополнительные сервисы, в том числе коммерческой направленности.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ответственным за реализацию указанного проекта, определено Федеральное агентство по туризму.</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продвижения и популяризации российского туристского продукта за рубежом необходима реализация комплекса мероприятий по упрощению паспортно-визовых, таможенных и иных туристских формальностей и правил (валютные, санитарные, страховые и др.), которое станет предметом соответствующих международных соглашений и договоров и, как результат, приведет к улучшению динамики прироста объема въездного туристского потока.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представлен в </w:t>
      </w:r>
      <w:hyperlink w:anchor="Par596" w:history="1">
        <w:r>
          <w:rPr>
            <w:rFonts w:ascii="Calibri" w:hAnsi="Calibri" w:cs="Calibri"/>
            <w:color w:val="0000FF"/>
          </w:rPr>
          <w:t>приложении N 2</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Структурообразующими функциональными элементами Программы являются туристско-рекреационные и автотуристские кластеры, в рамках которых на отдельных территориях регионов, формирующих в совокупности перспективные туристские направления Российской Федерации, будут созданы условия для ускоренного развития туристской инфраструктуры, обеспечивающей интенсивный прирост внутреннего и въездного туристских потоков, а также оказывающей мультипликативный эффект на развитие сферы сопутствующих услуг и смежных отраслей национальной экономики.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Туристско-рекреационные кластеры представляют собой комплекс взаимосвязанных объектов рекреационной и культурной направленности - коллективных средств размещения, предприятий питания и сопутствующих сервисов, снабженных необходимой обеспечивающей инфраструктурой.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Автотуристские кластеры включают в себя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 Элементы сети автотуристских кластеров планируется располагать на наиболее загруженных федеральных автодорогах и в местах, приближенных к центрам притяжения туристов - историко-культурным центрам, природным заповедникам и другим туристско-ориентированным местам и объектам показа. Сетевое построение автотуристских кластеров создаст удобную базу для организации маршрутов автотуристов и обеспечит единый высокий стандарт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планируемых для создания в рамках Программы туристско-рекреационных и автотуристских кластеров представляет собой укрупненный инвестиционный проект, включающий ряд функционально, организационно и финансово взаимосвязанных проектов по отдельным объектам капитального строительства в туристской сфере.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укрупненных инвестиционных проектов Программы осуществляется на конкурсной основе, исходя из экономической целесообразности, наибольшей эффективности и результативности с точки зрения обеспечения достижения цели и решения задач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Положение</w:t>
        </w:r>
      </w:hyperlink>
      <w:r>
        <w:rPr>
          <w:rFonts w:ascii="Calibri" w:hAnsi="Calibri" w:cs="Calibri"/>
        </w:rPr>
        <w:t xml:space="preserve"> о конкурсном отборе инвестиционных проектов для включения в состав мероприятий Программы разрабатывается и утверждается государственным заказчиком - координатором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Детализация укрупненных инвестиционных проектов осуществляется в соответствии с методикой детализации укрупненных инвестиционных проектов, реализуемых в рамках Программы согласно </w:t>
      </w:r>
      <w:hyperlink w:anchor="Par3393" w:history="1">
        <w:r>
          <w:rPr>
            <w:rFonts w:ascii="Calibri" w:hAnsi="Calibri" w:cs="Calibri"/>
            <w:color w:val="0000FF"/>
          </w:rPr>
          <w:t>приложению N 3</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отборе региональных инвестиционных проектов особое внимание будет уделено </w:t>
      </w:r>
      <w:r>
        <w:rPr>
          <w:rFonts w:ascii="Calibri" w:hAnsi="Calibri" w:cs="Calibri"/>
        </w:rPr>
        <w:lastRenderedPageBreak/>
        <w:t>туристским кластерам, развивающим приоритетные туристские направления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Северо-Западная часть России благодаря ее географическому положению, уникальному историко-культурному наследию и богатству природных ресурсов обладает значительным туристским потенциалом. Санкт-Петербург, Ленинградская, Псковская, Новгородская и Архангельская области, Республика Карелия формируют перспективное туристское направление "Серебряное кольцо России". В его пределах сосредоточено значительное количество уникальных историко-культурных объектов, памятников архитектуры и русского зодчества, в том числе старейший в России курорт - Марциальные воды.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Традиционными для северо-запада Российской Федерации видами туризма, обеспечивающими большую часть внутреннего и въездного туристских потоков, являются культурно-познавательный, событийный, деловой и активный туризм. Вместе с тем богатство и разнообразие природно-климатических ресурсов являются необходимым и достаточным потенциалом для развития оздоровительного, экологического, круизного и сельского видов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туристский потенциал регионов "Серебряного кольца России" используется не в полной мере, что связано с наличием сдерживающих факторов, среди которых - неудовлетворительное состояние многих историко-культурных объектов и объектов туристского показа, нуждающихся в реконструкции, а также низкий уровень развития транспортной и иной обеспечивающей инфраструктуры. В результате при потенциально возможном объеме туристского потока, оцениваемом в 9 млн. туристов в год, его фактическое значение в указанных регионах не превышает 4,2 млн. туристов.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регионов Центрального федерального округа, в совокупности составляющих перспективное туристское направление "Золотое кольцо России", расположено 204 исторических города, действуют 517 музеев (21 процент общероссийского показателя), 168 театров (29 процентов), 10,8 тыс. объектов культурно-досугового типа, а также более 2 тыс. гостиниц.</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Россия обладает высоким туристско-рекреационным потенциалом, представляя собой центр культурно-познавательного, круизного, делового и лечебно-оздоровительного туризма. Центральный федеральный округ занимает 1-е место в стране по количеству приезжающих туристов и экскурсантов - более 9 млн. человек в год (свыше 27 процентов в общем туристском потоке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наиболее развитыми видами туризма в регионах "Золотого кольца России" является культурно-познавательный, этнографический и религиозный туризм. Популярный маршрут "Золотое кольцо России" проходит через древнейшие города центра России и привлекает около 4 млн. туристов ежегодно. В то же время значительный туристско-рекреационный потенциал предоставляет возможности для дальнейшего развития и диверсификации регионального туристского продукта в сторону экологического, рекреационного, яхтенного и круизного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значительный потенциал для развития туризма в регионах, а также предпринимаемые меры по его развитию, реальный объем оказываемых туристских услуг продолжает оставаться недостаточно высоким. Согласно экспертной оценке дополнительный отложенный спрос на туристский продукт регионов "Золотого кольца России" составляет более 4 млн. туристов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общими проблемами российской туристской индустрии, для туристской отрасли "Золотого кольца России" характерно недостаточное продвижение многих туристских объектов и узкий спектр услуг, предлагаемых для отдыха и развлечения туристов. Создание туристских кластеров в Центральном федеральном округе будет способствовать сохранению объектов истории и культуры, развитию новых туристских маршрутов регионов, входящих в состав "Золотого кольца России", возрождению русских традиций, а также поддержке и развитию русской православной культуры. Необходимо формирование благоприятной среды для роста малого и среднего бизнеса, предлагающего широкий перечень туристских продуктов как по составу, так и по цене.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туристской инфраструктуры, создание современных комплексов наряду с вовлечением в оборот отреставрированных объектов историко-культурного наследия создадут </w:t>
      </w:r>
      <w:r>
        <w:rPr>
          <w:rFonts w:ascii="Calibri" w:hAnsi="Calibri" w:cs="Calibri"/>
        </w:rPr>
        <w:lastRenderedPageBreak/>
        <w:t>условия для разработки целого ряда новых туристских маршрутов различной направленности. Это позволит удовлетворить потребительский спрос различных категорий туристов, обеспечить всесезонное функционирование туристских объектов и стабильный рост туристского потока.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Регионы Южного и Северо-Кавказского федеральных округов объединены в перспективное туристское направление "Юг России". К ним относятся Ростовская область, Краснодарский и Ставропольский края, Кабардино-Балкарская Республика, Чеченская Республика, Республика Адыгея и Республика Ингушетия. Богатое природное и культурное наследие, разнообразие флоры и фауны при соответствующем уровне развития могут обеспечить опережающий рост туристско-рекреационного комплекса и превращение его в одну из базовых отраслей специализации указанного направления. Азовское и Черноморское побережья, а также районы Кавказских Минеральных Вод и Приэльбрусья - известные в России и за рубежом бренды пляжного, оздоровительного и горнолыжного туризма.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инфраструктуры туристско-рекреационного комплекса.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механизмов для привлечения дополнительных финансовых ресурсов и развития на территории указанных регионов новых видов туризма позволит повысить интерес туристов к указанному туристскому направлению и заметно диверсифицировать спектр туристских услуг, предоставляемых в регионах.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наиболее перспективным видам туризма, развитие которых может дать серьезный толчок повышению конкурентоспособности регионального туристского продукта, относятся круизный, деловой, экологический и сельский туризм.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полноценного использования объективных конкурентных преимуществ туристско-рекреационного комплекса южных регионов Российской Федерации необходимо сконцентрировать организационные, интеллектуальные и материальные ресурсы на приоритетных стратегических направлениях развития туризма, одним из которых является кластеризация туристско-рекреационного пространства.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экспертным прогнозам при должном уровне развития туристской инфраструктуры, повышении качества и узнаваемости туристского продукта южных регионов Российской Федерации поток туристов может возрасти более чем в 2 раза, достигнув значения 8 млн. туристов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территориям перспективного туристского направления "Большая Волга" кроме субъектов Российской Федерации, входящих в Приволжский федеральный округ (привлекающих ежегодно более 5,2 млн. человек или 16,2 процента общего туристского потока страны), относятся также Астраханская и Волгоградская области.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Историко-культурные и национальные особенности крупнейших городов, расположенных на реках Волге и Каме (Нижний Новгород, Казань, Ижевск, Самара, Ульяновск, Саратов, Волгоград, Астрахань и др.), в сочетании с большим числом рекреационных зон способствуют привлечению как российских, так и иностранных туристов.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культурно-познавательного (в том числе этнографического), оздоровительного, делового, экологического, речного, круизного и пляжного видов туризма является приоритетом для регионов "Большой Волги".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также является создание условий для развития зимних (в первую очередь горнолыжный спорт) и летних видов активного отдыха (экстремальный сплав по горным рекам, конный спорт и туризм, спортивная и любительская рыбалка, спелеотуризм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экспертным оценкам при условии решения проблем инфраструктуры и преодоления связанных с ними ограничений поток туристов в рамках туристского направления "Большая Волга" может быть увеличен до 10 млн. туристов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число регионов Сибири, обладающих наиболее богатым туристско-рекреационным </w:t>
      </w:r>
      <w:r>
        <w:rPr>
          <w:rFonts w:ascii="Calibri" w:hAnsi="Calibri" w:cs="Calibri"/>
        </w:rPr>
        <w:lastRenderedPageBreak/>
        <w:t>потенциалом, входят Республика Алтай и Алтайский край. Развитие туризма в этих регионах входит в список основных стратегических приоритетов социально-экономического развития указанных территорий, обеспечивающих удовлетворение потребностей граждан в отдыхе и рекреации.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Регионы Сибири обладают уникальными природно-географическими, климатическими, бальнеологическими, культурно-историческими ресурсами, формирующими их потенциальную конкурентоспособность не только на российском, но и на мировом туристском рынке.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Географическое соседство Республики Алтай и Алтайского края с промышленно-развитыми регионами Западной Сибири и Урала (высокая степень транспортной доступности, наличие на территории Алтайского края единственного в Сибири курорта федерального значения "Белокуриха", экологическая чистота территории) обеспечивает высокий потенциальный спрос на все основные виды туризма (рекреационный, санаторно-оздоровительный, культурно-познавательный, деловой, экологический и активный). В перспективе поток туристов в указанных регионах составит около 2 млн. туристов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высокий потенциал для развития туризма в регионах, а также предпринятые в последние годы меры по его развитию, реальный поток туристов в настоящее время продолжает оставаться невысоким (около 700 тыс. человек в год). Это обусловлено рядом негативных факторов, в том числе недостаточным развитием туристской инфраструктуры,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экспертным оценкам, преодоление сдерживающих факторов и дальнейшее развитие туристской отрасли указанных регионов позволит увеличить туристский поток на 1,3 млн. туристов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объектом притяжения туристов в Прибайкалье является озеро Байкал - уникальный природный объект, включенный в Список всемирного наследия ЮНЕСКО.</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Флора Прибайкалья отличается разнообразием. Природоохранные территории в бассейне озера Байкал и Прибайкалье в целом представлены большим числом биосферных заповедников (Баргузинский, Байкальский, Джергинский), национальных парков (Забайкальский и Тункинский), заказников федерального значения, а также региональными особо охраняемыми природными территориями.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Горные ландшафты Саян в сочетании с ресурсами озера Байкал создают предпосылки для создания современных всесезонных курортов и туристских комплексов.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Прибайкалье находится множество уникальных объектов исторического и культурного наследия, в том числе большое количество сохранившихся археологических памятников (плиточные могилы и др.), что формирует значительные конкурентные преимущества этого туристского направления и создает предпосылки для развития на территории Прибайкалья большинства видов туризма, включая культурно-познавательный, этнографический, археологический, спелеологический, религиозный, оздоровительный, деловой, активный, круизный, экологический, сельский.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туризма в Прибайкалье сдерживается сезонностью работы части коллективных средств размещения, связанной в том числе с отсутствием разветвленной и круглогодично функционирующей транспортной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экспертным оценкам, преодоление сдерживающих факторов и дальнейшее развитие индустрии отдыха и туризма в указанных регионах позволит увеличить туристский поток на 800 тыс. туристов в год (общее число составит до 1,5 млн. человек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Уникальными природно-климатическими особенностями обладает Дальневосточный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 На территории макрорегиона ежегодно отдыхает около 2 млн. туристов, что составляет 6 процентов общероссийского туристского потока.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 Дальнем Востоке развиваются активные виды туризма (водный туризм, альпинизм и скалолазание, велотуризм, треккинг, горнолыжный туризм, сноубординг и </w:t>
      </w:r>
      <w:r>
        <w:rPr>
          <w:rFonts w:ascii="Calibri" w:hAnsi="Calibri" w:cs="Calibri"/>
        </w:rPr>
        <w:lastRenderedPageBreak/>
        <w:t>др.), а также лечебно-оздоровительный и культурно-познавательный туризм. Раскрытие туристского потенциала уникальных природных объектов Дальнего Востока связано с возможностью использования отдельных участков особо охраняемых природных территорий для экологического туризма. Важнейшими видами туризма в регионе могут стать событийный и культурно-исторический туризм. Перспективным также является дальнейшее развитие круизных маршрутов, в том числе океанических.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региональные проблемы в области развития туризма связаны прежде всего с низким уровнем развития туристской инфраструктуры, а также с недостатком транспортной инфраструктуры и соответствующих маршрутов, в том числе авиационных. Преодоление указанных сдерживающих факторов и дальнейшее развитие туристской отрасли Дальнего Востока позволит увеличить туристский поток на 2 млн. туристов в год (общее число туристов составит около 4 млн. человек в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усилий государства и бизнеса на развитии туристско-рекреационного комплекса Российской Федерации в рамках территорий 7 наиболее перспективных туристских направлений обеспечит достижение целевых показателей и индикаторов Программы, оптимизировав объем необходимых инвестиционных ресурсов.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на конкурсной основе с учетом степени проработки и готовности соответствующей документации был сформирован перечень регионов Российской Федерации, в которых начиная с 2011 года будет проведена апробация механизмов создания инвестиционных площадок с целью привлечения инвестиций в туристскую отрасль на условиях государственно-частного партнерства. В указанный перечень включены Ярославская, Ивановская, Рязанская, Ростовская и Псковская области, а также Алтайский край.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необходимости привлечения более широкого круга субъектов Российской Федерации к процессам создания конкурентоспособной региональной туристской инфраструктуры были отобраны перспективные туристские регионы, имеющие высокий туристский потенциал и проявляющие наибольшую активность в подготовке инвестиционных проектов. В их числе Республика Алтай, Республика Карелия, Республика Саха (Якутия), Республика Татарстан, Республика Тыва, Чувашская Республика, Краснодарский край, Ставропольский край, а также Амурская область, Астраханская область, Владимирская область, Вологодская область, Иркутская область, Калининградская область, Калужская область, Костромская область, Новгородская область, Самарская область, Сахалинская область, Свердловская область и Тюменская область.</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учетом уровня подготовки документации были отобраны перспективные туристские проекты, готовые к реализации начиная с 2012 года, в Республике Бурятия и Липецкой области.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за счет средств федерального бюджета инвестиционных проектов с началом реализации в 2012 - 2014 годах будет осуществляться при условии соблюдения порядка и сроков представления документации, предусмотренной нормативными правовыми актами, регулирующими вопросы разработки и реализации федеральных целевых программ и федеральной адресной инвестиционной программы. Кроме того, субъекты Российской Федерации в кооперации с бизнес-сообществом должны обеспечить своевременную разработку финансово-экономической и технической проектной документации, обосновывающей эффективность запланированных для реализации инвестиционных проектов, в том числе региональных долгосрочных целевых программ развития туризма, бизнес-планов, схем территориального планирования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оценочная стоимость каждого инвестиционного проекта может составлять от 3 до 5 млрд. рублей с учетом софинансирования за счет средств федерального бюджета в пределах 20 - 25 процентов. Реализация проекта обеспечит создание 2 - 5 тыс. рабочих мест (с учетом мультипликативного эффекта) и увеличение туристского потока на 200 - 400 тыс. человек.</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и объем их финансирования приведены в </w:t>
      </w:r>
      <w:hyperlink w:anchor="Par3447" w:history="1">
        <w:r>
          <w:rPr>
            <w:rFonts w:ascii="Calibri" w:hAnsi="Calibri" w:cs="Calibri"/>
            <w:color w:val="0000FF"/>
          </w:rPr>
          <w:t>приложении N 4</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выбранных субъектов Российской Федерации расположен на уникальной по </w:t>
      </w:r>
      <w:r>
        <w:rPr>
          <w:rFonts w:ascii="Calibri" w:hAnsi="Calibri" w:cs="Calibri"/>
        </w:rPr>
        <w:lastRenderedPageBreak/>
        <w:t>своим туристским качествам и свойствам территории, имеет значительный накопленный и перспективный туристский потенциал, большие возможности и перспективы дальнейшего развития и роста.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запланированных на первом этапе туристских кластеров характеризуется комплексным подходом, в рамках которого планируется строительство коллективных средств размещения и организации досуга, отвечающих мировым стандартам, на базе современной обеспечивающей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на территориях туристских и автотуристских кластеров будут построены гостиничные комплексы различного уровня комфортности (мини-отели, мотели, оздоровительные комплексы), торговые улицы с объектами питания и развлечения, торговые центры с круглогодичной ярмаркой сувенирных товаров, аквапарки, горнолыжные центры, транспортные комплексы, яхт-клубы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средств бюджетов субъектов Российской Федерации и местных бюджетов в зависимости от конкретного проекта предполагается создание современных комплексов обеспечивающей инженерной инфраструктуры, включающей систему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пилотных проектов по результатам отработки механизмов кластерного развития туристской отрасли будет растиражирован применительно к другим участвующим в Программе субъектам Российской Федерации, тем самым обеспечивая эффективность и результативность государственных и частных инвестиций.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Программы будет создана сеть современных курортных и туристских объектов в рамках соответствующих туристско-рекреационных и автотуристских кластеров, отвечающих мировым стандартам и способных значительно повысить конкурентоспособность рынка туристских услуг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участников государственно-частного партнерства осуществляется в соответствии с правилами предоставления субсидий за счет средств федерального бюджета на возмещение части затрат на уплату процентов по кредитам и займам, привлеченным инвесторами в российских кредитных организациях для финансирования инвестиционных проектов, направленных на создание или модернизацию объектов туристско-рекреационного использования с длительным сроком окупаемости при реализации мероприятий Программы, предусмотренными </w:t>
      </w:r>
      <w:hyperlink w:anchor="Par8169" w:history="1">
        <w:r>
          <w:rPr>
            <w:rFonts w:ascii="Calibri" w:hAnsi="Calibri" w:cs="Calibri"/>
            <w:color w:val="0000FF"/>
          </w:rPr>
          <w:t>приложением N 5</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предусматривают комплекс мер по предотвращению негативных последствий, которые могут возникнуть при их реализации. В первую очередь они касаются неукоснительного соблюдения требований </w:t>
      </w:r>
      <w:hyperlink r:id="rId32" w:history="1">
        <w:r>
          <w:rPr>
            <w:rFonts w:ascii="Calibri" w:hAnsi="Calibri" w:cs="Calibri"/>
            <w:color w:val="0000FF"/>
          </w:rPr>
          <w:t>законодательства</w:t>
        </w:r>
      </w:hyperlink>
      <w:r>
        <w:rPr>
          <w:rFonts w:ascii="Calibri" w:hAnsi="Calibri" w:cs="Calibri"/>
        </w:rPr>
        <w:t xml:space="preserve"> Российской Федерации в сфере охраны окружающей среды.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объектов в рамках реализации Программы будет обеспечено:</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оборудования по улавливанию, утилизации и обезвреживанию выбросов (сбросов) вредных загрязняющих веществ;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 и ресурсосберегающих и экологически безопасных технологий;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малоотходных и безотходных технологий хранения и перевалки строительных грузов;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строек и объектов системами контроля за соблюдением нормативов предельно допустимых выбросов;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рекультивационных работ по восстановлению нарушенного почвенного покрова для предотвращения развития деструктивных процессов в местах строительства объектов.</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7" w:name="Par307"/>
      <w:bookmarkEnd w:id="7"/>
      <w:r>
        <w:rPr>
          <w:rFonts w:ascii="Calibri" w:hAnsi="Calibri" w:cs="Calibri"/>
        </w:rPr>
        <w:t>IV. ОБОСНОВАНИЕ РЕСУРСНОГО ОБЕСПЕЧЕНИЯ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рассчитан в ценах соответствующих лет на основе анализа затрат и длительности выполнения каждого мероприятия Программы и составляет 139,5 млрд. рублей.</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18.02.2014 </w:t>
      </w:r>
      <w:hyperlink r:id="rId33" w:history="1">
        <w:r>
          <w:rPr>
            <w:rFonts w:ascii="Calibri" w:hAnsi="Calibri" w:cs="Calibri"/>
            <w:color w:val="0000FF"/>
          </w:rPr>
          <w:t>N 121</w:t>
        </w:r>
      </w:hyperlink>
      <w:r>
        <w:rPr>
          <w:rFonts w:ascii="Calibri" w:hAnsi="Calibri" w:cs="Calibri"/>
        </w:rPr>
        <w:t xml:space="preserve">, от 18.12.2014 </w:t>
      </w:r>
      <w:hyperlink r:id="rId34"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Финансирование мероприятий Программы планируется осуществлять за счет: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федерального бюджета - в размере 32,8 млрд. рублей (23,5 процента);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18.02.2014 </w:t>
      </w:r>
      <w:hyperlink r:id="rId35" w:history="1">
        <w:r>
          <w:rPr>
            <w:rFonts w:ascii="Calibri" w:hAnsi="Calibri" w:cs="Calibri"/>
            <w:color w:val="0000FF"/>
          </w:rPr>
          <w:t>N 121</w:t>
        </w:r>
      </w:hyperlink>
      <w:r>
        <w:rPr>
          <w:rFonts w:ascii="Calibri" w:hAnsi="Calibri" w:cs="Calibri"/>
        </w:rPr>
        <w:t xml:space="preserve">, от 18.12.2014 </w:t>
      </w:r>
      <w:hyperlink r:id="rId36"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бюджетов субъектов Российской Федерации и муниципальных образований - в размере 9 млрд. рублей (6,5 процента);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18.02.2014 </w:t>
      </w:r>
      <w:hyperlink r:id="rId37" w:history="1">
        <w:r>
          <w:rPr>
            <w:rFonts w:ascii="Calibri" w:hAnsi="Calibri" w:cs="Calibri"/>
            <w:color w:val="0000FF"/>
          </w:rPr>
          <w:t>N 121</w:t>
        </w:r>
      </w:hyperlink>
      <w:r>
        <w:rPr>
          <w:rFonts w:ascii="Calibri" w:hAnsi="Calibri" w:cs="Calibri"/>
        </w:rPr>
        <w:t xml:space="preserve">, от 18.12.2014 </w:t>
      </w:r>
      <w:hyperlink r:id="rId38"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внебюджетных источников - в размере 97,7 млрд. рублей (70 процента).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18.02.2014 </w:t>
      </w:r>
      <w:hyperlink r:id="rId39" w:history="1">
        <w:r>
          <w:rPr>
            <w:rFonts w:ascii="Calibri" w:hAnsi="Calibri" w:cs="Calibri"/>
            <w:color w:val="0000FF"/>
          </w:rPr>
          <w:t>N 121</w:t>
        </w:r>
      </w:hyperlink>
      <w:r>
        <w:rPr>
          <w:rFonts w:ascii="Calibri" w:hAnsi="Calibri" w:cs="Calibri"/>
        </w:rPr>
        <w:t xml:space="preserve">, от 18.12.2014 </w:t>
      </w:r>
      <w:hyperlink r:id="rId40"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и бюджетов субъектов Российской Федерации, включенных в Программу, предполагается направлять на: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возмещение процентных ставок по кредитам и займам, привлеченным инвесторами в российских кредитных организациях и направляемым для развития объектов туристско-рекреационного использования с длительным сроком окупаемости;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и оказание услуг, связанных с внедрением инновационных технологий в области внутреннего и въездного туризма, предусматривающих в том числе разработку механизмов повышения конкурентоспособности отечественного туристского продукта;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развитие системы подготовки кадров в сфере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направленных на повышение престижности туристских профессий и привлечение квалифицированных специалистов в отрасль.</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предусмотренные на государственные капитальные вложения в форме субсидий, подлежат направлению на софинансирование объектов капитального строительства, находящихся в собственности субъектов Российской Федерации и муниципальных образований, на конкурсной основе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Программы, предусмотренными </w:t>
      </w:r>
      <w:hyperlink w:anchor="Par8223" w:history="1">
        <w:r>
          <w:rPr>
            <w:rFonts w:ascii="Calibri" w:hAnsi="Calibri" w:cs="Calibri"/>
            <w:color w:val="0000FF"/>
          </w:rPr>
          <w:t>приложением N 6</w:t>
        </w:r>
      </w:hyperlink>
      <w:r>
        <w:rPr>
          <w:rFonts w:ascii="Calibri" w:hAnsi="Calibri" w:cs="Calibri"/>
        </w:rPr>
        <w:t xml:space="preserve">. Исполнение соответствующих расходных обязательств за счет средств федерального бюджета будет осуществляться в рамках межбюджетных отношений в соответствии с положениями Бюджетного </w:t>
      </w:r>
      <w:hyperlink r:id="rId41" w:history="1">
        <w:r>
          <w:rPr>
            <w:rFonts w:ascii="Calibri" w:hAnsi="Calibri" w:cs="Calibri"/>
            <w:color w:val="0000FF"/>
          </w:rPr>
          <w:t>кодекса</w:t>
        </w:r>
      </w:hyperlink>
      <w:r>
        <w:rPr>
          <w:rFonts w:ascii="Calibri" w:hAnsi="Calibri" w:cs="Calibri"/>
        </w:rPr>
        <w:t xml:space="preserve">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заключат соглашения об участии в реализации проектов создания туристских комплексов на основе государственно-частного партнерства с потенциальными инвесторами.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проектной документации по инвестиционным проектам строительства обеспечивающей инфраструктуры будет осуществляться за счет средств частных инвесторов или средств бюджетов субъектов Российской Федерации в зависимости от конкретного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инвестиции будут направлены на строительство и реконструкцию туристско-рекреационных объектов, гостиничных комплексов, объектов индустрии развлечений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финансирования Программы предусматривают реализацию инвестиционных проектов (капитальные вложения) и осуществление прочих расходов в рамках отдельных мероприятий Программы. При этом основная часть предлагаемых для реализации мероприятий носит инвестиционный характер. Так, по направлению "капитальные вложения" за счет средств федерального бюджета предусмотрено финансирование расходов в размере 30,2 млрд. рублей и за счет средств субъектов Российской Федерации и местных бюджетов - в размере 7,8 млрд. рублей на капитальное строительство и модернизацию объектов обеспечивающей инфраструктуры создаваемых туристских объектов с длительным сроком окупаемости. За счет средств внебюджетных источников планируется финансирование создания и модернизации туристских объектов в размере 97,7 млрд. рублей.</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18.02.2014 </w:t>
      </w:r>
      <w:hyperlink r:id="rId42" w:history="1">
        <w:r>
          <w:rPr>
            <w:rFonts w:ascii="Calibri" w:hAnsi="Calibri" w:cs="Calibri"/>
            <w:color w:val="0000FF"/>
          </w:rPr>
          <w:t>N 121</w:t>
        </w:r>
      </w:hyperlink>
      <w:r>
        <w:rPr>
          <w:rFonts w:ascii="Calibri" w:hAnsi="Calibri" w:cs="Calibri"/>
        </w:rPr>
        <w:t xml:space="preserve">, от 18.12.2014 </w:t>
      </w:r>
      <w:hyperlink r:id="rId43"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"прочие нужды" за счет средств федерального бюджета предполагается финансирование в размере 2,6 млрд. рублей на текущее сопровождение реализуемых мероприятий Программы инвестиционного характера, мероприятий по повышению качества и продвижению отечественного туристского продукта, повышению квалификации и переподготовке кадров для туристской индустрии, а также на возмещение части затрат на уплату процентов по кредитам и займам, привлеченным инвесторами для создания туристских объектов. Объем финансирования Программы по основным направлениям расходования средств и государственным заказчикам приведен в </w:t>
      </w:r>
      <w:hyperlink w:anchor="Par8333" w:history="1">
        <w:r>
          <w:rPr>
            <w:rFonts w:ascii="Calibri" w:hAnsi="Calibri" w:cs="Calibri"/>
            <w:color w:val="0000FF"/>
          </w:rPr>
          <w:t>приложении N 7</w:t>
        </w:r>
      </w:hyperlink>
      <w:r>
        <w:rPr>
          <w:rFonts w:ascii="Calibri" w:hAnsi="Calibri" w:cs="Calibri"/>
        </w:rPr>
        <w:t>.</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18.02.2014 </w:t>
      </w:r>
      <w:hyperlink r:id="rId44" w:history="1">
        <w:r>
          <w:rPr>
            <w:rFonts w:ascii="Calibri" w:hAnsi="Calibri" w:cs="Calibri"/>
            <w:color w:val="0000FF"/>
          </w:rPr>
          <w:t>N 121</w:t>
        </w:r>
      </w:hyperlink>
      <w:r>
        <w:rPr>
          <w:rFonts w:ascii="Calibri" w:hAnsi="Calibri" w:cs="Calibri"/>
        </w:rPr>
        <w:t xml:space="preserve">, от 18.12.2014 </w:t>
      </w:r>
      <w:hyperlink r:id="rId45" w:history="1">
        <w:r>
          <w:rPr>
            <w:rFonts w:ascii="Calibri" w:hAnsi="Calibri" w:cs="Calibri"/>
            <w:color w:val="0000FF"/>
          </w:rPr>
          <w:t>N 1407</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средств внебюджетных источников средствами федерального бюджета не допускается. Недофинансирование работ, выполняемых за счет средств внебюджетных источников, не влечет за собой дополнительных обязательств федерального бюджета. В целях обеспечения софинансирования мероприятий Программы за счет средств внебюджетных источников должны использоваться механизмы гарантирования принятых обязательств.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Программы за счет средств федерального бюджета, бюджетов субъектов Российской Федерации и местных бюджетов подлежит ежегодному уточнению в установленном порядке при формировании проектов соответствующих бюджетов на очередной финансовый год и плановый период.</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8" w:name="Par336"/>
      <w:bookmarkEnd w:id="8"/>
      <w:r>
        <w:rPr>
          <w:rFonts w:ascii="Calibri" w:hAnsi="Calibri" w:cs="Calibri"/>
        </w:rPr>
        <w:t>V. МЕХАНИЗМ РЕАЛИЗАЦИИ ПРОГРАММЫ, ВКЛЮЧАЮЩИЙ В СЕБЯ</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 УПРАВЛЕНИЯ ЦЕЛЕВОЙ ПРОГРАММОЙ, РАСПРЕДЕЛЕНИЕ СФЕР</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И МЕХАНИЗМ ВЗАИМОДЕЙСТВИЯ ГОСУДАРСТВЕННЫХ</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ЗАКАЗЧИКОВ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предусматривает использование комплекса организационных и экономических мероприятий, необходимых для достижения цели и решения задач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средств для реализации приоритетных направлений развития внутреннего и въездного туризма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частных инвестиций для реализации проектов на основе государственно-частного партнерства;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целевое использование средств федерального бюджета, бюджетов субъектов Российской Федерации, местных бюджетов и средств внебюджетных источников в соответствии с установленными приоритетами для достижения целевых индикаторов и показателей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услуг и работ, связанных с внедрением инновационных технологий в области внутреннего и въездного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законодательства Российской Федерации, в том числе в сфере защиты окружающей среды.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проводить независимую экспертизу конкурсных заявок с целью выявления исполнителей, предложивших лучшие условия исполнения контрактов, и осуществлять эффективную проверку качества полученных результатов. 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Руководитель Федерального агентства по туризму является руководителем Программы,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w:t>
      </w:r>
      <w:hyperlink r:id="rId46" w:history="1">
        <w:r>
          <w:rPr>
            <w:rFonts w:ascii="Calibri" w:hAnsi="Calibri" w:cs="Calibri"/>
            <w:color w:val="0000FF"/>
          </w:rPr>
          <w:t>формы и методы</w:t>
        </w:r>
      </w:hyperlink>
      <w:r>
        <w:rPr>
          <w:rFonts w:ascii="Calibri" w:hAnsi="Calibri" w:cs="Calibri"/>
        </w:rPr>
        <w:t xml:space="preserve"> управления реализацией Программы.</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по туризму обеспечивает координацию государственных заказчиков Программы, организует и контролирует реализацию инвестиционных проектов, направленных на строительство и реконструкцию инфраструктуры туристских объектов (включая комплекс обеспечивающей инфраструктуры кластера), организует проведение работ, связанных с внедрением инновационных технологий в области внутреннего и въездного туризма и созданием современных информационных систем комплексной поддержки туристской отрасли, отвечает за реализацию мероприятий, направленных на повышение престижности туристских профессий и привлечение квалифицированных специалистов в отрасль, а также за проведение мероприятий по повышению квалификации и подготовке кадров.</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регионального развития Российской Федерации обеспечивает взаимосвязь реализации мероприятий Программы со стратегиями и комплексными проектами социально-экономического развития федеральных округов Российской Федерации, осуществляет анализ эффективности использования средств государственной поддержки субъектами Российской Федерации и муниципальными образованиями в ходе реализации Программы, а также выступает заказчиком работ, направленных на обеспечение взаимосвязи разрабатываемых в установленном порядке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по туризму обеспечивает проведение широкомасштабной кампании, направленной на продвижение российского туристского продукта на внутреннем и мировом рынках.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в целях рационального использования средств федерального бюджета и внебюджетных источников, а также обеспечения публичности информации государственный заказчик - координатор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разработанные государственными заказчиками;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представляет в Министерство экономического развития Российской Федерации и Министерство финансов Российской Федерации в установленной форме доклад о ходе реализации Программы, достигнутых результатах и об эффективности использования финансовых средств;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функции государственного заказчика в пределах своих полномочий и сферы ответственности.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ведение ежеквартальной (ежегодной) отчетности о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рассмотрении представляемых инвестиционных проектов, инициируемых субъектами Российской Федерации и направленных на капитальное строительство и модернизацию компонентов обеспечивающей инфраструктуры создаваемых туристских объектов с длительным сроком окупаемости с применением механизма субсидирования бюджетов субъектов Российской Федерации за счет средств федерального бюджета;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согласованности действий при реализации Программы Федеральным агентством по туризму создается координационный </w:t>
      </w:r>
      <w:hyperlink r:id="rId49" w:history="1">
        <w:r>
          <w:rPr>
            <w:rFonts w:ascii="Calibri" w:hAnsi="Calibri" w:cs="Calibri"/>
            <w:color w:val="0000FF"/>
          </w:rPr>
          <w:t>совет</w:t>
        </w:r>
      </w:hyperlink>
      <w:r>
        <w:rPr>
          <w:rFonts w:ascii="Calibri" w:hAnsi="Calibri" w:cs="Calibri"/>
        </w:rPr>
        <w:t xml:space="preserve"> Программы (далее - координационный совет) под председательством руководителя указанного Агентства.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координационного совета, действующего на общественных началах, входят представители государственных заказчиков Программы, иных заинтересованных федеральных органов государственной власти, представители научных и общественных организаций.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координационного совета является общее стратегическое управление Программой посредством: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выработки единой политики, стандартов и подходов к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планов реализации мероприятий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деятельности участников реализации мероприятий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координационного совета по вопросам, относящимся в соответствии с законодательством Российской Федерации к компетенции федеральных органов исполнительной власти, не являющихся заказчиками Программы, подлежат обязательному согласованию с указанными федеральными органами исполнительной власти.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координационном совете, определяющее его состав, полномочия и порядок работы, утверждается приказом Федерального агентства по туризму.</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организационно-техническое и методическое обеспечение деятельности координационного совета, выполнения его решений, а также иные функции и полномочия по обеспечению реализации мероприятий Программы и мониторингу хода ее выполнения осуществляет государственный заказчик - координатор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предложений координационного совета, согласованных с государственными заказчиками Программы, а также Министерством финансов Российской Федерации и Министерством экономического развития Российской Федерации, по решению Правительства Российской Федерации возможно приостановление или пропорциональное сокращение софинансирования за счет средств федерального бюджета мероприятий Программы, реализуемых субъектом Российской Федерации и отобранных на конкурсной основе, с перераспределением высвобождающихся средств между другими региональными проектами.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финансирования либо пропорциональное сокращение размера средств федерального бюджета при невыполнении исполнителями мероприятий Программы своих обязательств осуществляется в следующих случаях: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нецелевое использование выделенных бюджетных средств;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в установленные сроки отчетов о реализации мероприятий Программы, предусмотренных договорами о софинансировании строек и объектов;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объемов финансирования мероприятий Программы за счет средств бюджетов субъектов Российской Федерации и внебюджетных источников;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недостижение значений показателей результативности предоставления субсидий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Программы, предусмотренными </w:t>
      </w:r>
      <w:hyperlink w:anchor="Par8223" w:history="1">
        <w:r>
          <w:rPr>
            <w:rFonts w:ascii="Calibri" w:hAnsi="Calibri" w:cs="Calibri"/>
            <w:color w:val="0000FF"/>
          </w:rPr>
          <w:t>приложением N 6</w:t>
        </w:r>
      </w:hyperlink>
      <w:r>
        <w:rPr>
          <w:rFonts w:ascii="Calibri" w:hAnsi="Calibri" w:cs="Calibri"/>
        </w:rPr>
        <w:t xml:space="preserve"> к Программе.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финансирования или пропорциональное сокращение размера средств федерального бюджета в указанных случаях не влечет возникновения обязательств Российской Федерации по их увеличению в последующие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outlineLvl w:val="1"/>
        <w:rPr>
          <w:rFonts w:ascii="Calibri" w:hAnsi="Calibri" w:cs="Calibri"/>
        </w:rPr>
      </w:pPr>
      <w:bookmarkStart w:id="9" w:name="Par385"/>
      <w:bookmarkEnd w:id="9"/>
      <w:r>
        <w:rPr>
          <w:rFonts w:ascii="Calibri" w:hAnsi="Calibri" w:cs="Calibri"/>
        </w:rPr>
        <w:t>VI. ОЦЕНКА СОЦИАЛЬНО-ЭКОНОМИЧЕСКОЙ И ЭКОЛОГИЧЕСКОЙ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к концу 2018 года значительно повысить конкурентоспособность российского туристского рынка, а также удовлетворить потребности российских и иностранных граждан в качественных туристских услугах.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мероприятий Программы туристско-рекреационный комплекс Российской Федерации получит существенное развитие, повысится качество туристских услуг, а также будет решена задача продвижения туристского продукта Российской Федерации на мировом и внутреннем рынках.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Совокупный эффект от реализации мероприятий Программы можно рассматривать как </w:t>
      </w:r>
      <w:r>
        <w:rPr>
          <w:rFonts w:ascii="Calibri" w:hAnsi="Calibri" w:cs="Calibri"/>
        </w:rPr>
        <w:lastRenderedPageBreak/>
        <w:t>сочетание имиджевого, экономического, бюджетного, социального и экологического эффектов.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Имиджевый эффект предусматривает формирование образа Российской Федерации как страны, благоприятной для туризма. Программа не только создает условия для продвижения российского туристского продукта на мировом и внутреннем рынках, но также способствует развитию экономических и культурных связей России с другими странами, улучшает мнение мировой общественности о стране в целом. Кроме того, признание Российской Федерации благоприятной для посещения страной повысит ее место во многих международных рейтингах, включая рейтинги, связанные с различными параметрами туристской конкурентоспособности, и рейтинг уровня безопасности.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эффект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росте валового внутреннего продукта и улучшении платежного баланса страны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Российской Федерации за счет создания стабильно прибыльной отрасли, не связанной с ценами на сырьевые ресурсы на мировых рынках. Реализация Программы внесет свой вклад в переход отечественной экономики на несырьевую инновационную модель развития.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эффект от реализации Программы выражается в предполагаемых поступлениях в бюджеты бюджетной системы Российской Федерации (включая внебюджетные фонды) в процессе и по результатам реализации мероприятий Программы, а также в экономии средств федерального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регионов.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объясняется тем, что в отличие от многих других отраслей экономики туризм не приводит к истощению природных ресурсов. Указанная отрасль в значительной степени ориентирована на использование возобновляемых ресурсов. Кроме того, развитие многих видов туризма прививает бережное отношение к природным ресурсам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эффект проявляется в создании условий для улучшения качества жизни российских граждан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российских граждан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результативности и социально-экономической эффективности Программы будет произведена в соответствии с методикой оценки результативности и эффективности Программы, приведенной в </w:t>
      </w:r>
      <w:hyperlink w:anchor="Par8521" w:history="1">
        <w:r>
          <w:rPr>
            <w:rFonts w:ascii="Calibri" w:hAnsi="Calibri" w:cs="Calibri"/>
            <w:color w:val="0000FF"/>
          </w:rPr>
          <w:t>приложении N 8</w:t>
        </w:r>
      </w:hyperlink>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общественный эффект от реализации мероприятий Программы, приведенный к году начала реализации Программы, составляет 980,3 млрд. рублей.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коммерческий эффект от реализации мероприятий Программы, приведенный к году начала реализации Программы, оценивается в 231,3 млрд. рублей. Индекс прибыльности (доходности) частных инвестиций составляет 1,1, что позволяет считать Программу эффективной. Период окупаемости частных инвестиций в реализацию проектов, вошедших в Программу, составляет 13 лет.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бюджетный эффект от реализации мероприятий Программы составляет 574,4 млрд. рублей. Расчетный срок окупаемости бюджетных инвестиций или период возврата средств бюджетов бюджетной системы Российской Федерации составляет 6 лет. Коэффициент финансового участия государства в реализации Программы равен 0,26.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Экологическая эффективность Программы является неотъемлемой частью ее общей </w:t>
      </w:r>
      <w:r>
        <w:rPr>
          <w:rFonts w:ascii="Calibri" w:hAnsi="Calibri" w:cs="Calibri"/>
        </w:rPr>
        <w:lastRenderedPageBreak/>
        <w:t>эффективности. 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доступности отдыха и рекреации для широких слоев населения и привлекательности путешествий по Российской Федерации для иностранных граждан;</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рекламных мероприятий некоммерческой направленности по продвижению туристских продуктов и курортно-рекреационных возможностей Российской Федерации на мировом и внутреннем туристских рынках.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10" w:name="Par412"/>
      <w:bookmarkEnd w:id="10"/>
      <w:r>
        <w:rPr>
          <w:rFonts w:ascii="Calibri" w:hAnsi="Calibri" w:cs="Calibri"/>
        </w:rPr>
        <w:t>Приложение N 1</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11" w:name="Par418"/>
      <w:bookmarkEnd w:id="11"/>
      <w:r>
        <w:rPr>
          <w:rFonts w:ascii="Calibri" w:hAnsi="Calibri" w:cs="Calibri"/>
        </w:rPr>
        <w:t>ЦЕЛЕВЫЕ ИНДИКАТОРЫ И ПОКАЗАТЕЛИ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ФЕДЕРАЛЬНОЙ ЦЕЛЕВОЙ ПРОГРАММЫ</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ВНУТРЕННЕГО И ВЪЕЗДНОГО ТУРИЗМА В РОССИЙСКОЙ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jc w:val="center"/>
        <w:rPr>
          <w:rFonts w:ascii="Calibri" w:hAnsi="Calibri" w:cs="Calibri"/>
        </w:rPr>
        <w:sectPr w:rsidR="00C078E6" w:rsidSect="00924A42">
          <w:pgSz w:w="11906" w:h="16838"/>
          <w:pgMar w:top="1134" w:right="850" w:bottom="1134" w:left="1701" w:header="708" w:footer="708" w:gutter="0"/>
          <w:cols w:space="708"/>
          <w:docGrid w:linePitch="360"/>
        </w:sectPr>
      </w:pPr>
    </w:p>
    <w:p w:rsidR="00C078E6" w:rsidRDefault="00C078E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4"/>
        <w:gridCol w:w="1588"/>
        <w:gridCol w:w="1216"/>
        <w:gridCol w:w="1636"/>
        <w:gridCol w:w="1048"/>
        <w:gridCol w:w="724"/>
        <w:gridCol w:w="724"/>
        <w:gridCol w:w="724"/>
        <w:gridCol w:w="904"/>
        <w:gridCol w:w="724"/>
        <w:gridCol w:w="904"/>
        <w:gridCol w:w="724"/>
        <w:gridCol w:w="904"/>
        <w:gridCol w:w="691"/>
        <w:gridCol w:w="681"/>
      </w:tblGrid>
      <w:tr w:rsidR="00C078E6">
        <w:tc>
          <w:tcPr>
            <w:tcW w:w="304" w:type="dxa"/>
            <w:vMerge w:val="restart"/>
            <w:tcBorders>
              <w:top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58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2009 год (фактический)</w:t>
            </w:r>
          </w:p>
        </w:tc>
        <w:tc>
          <w:tcPr>
            <w:tcW w:w="10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2010 год (базовый период)</w:t>
            </w:r>
          </w:p>
        </w:tc>
        <w:tc>
          <w:tcPr>
            <w:tcW w:w="633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Реализация Программы</w:t>
            </w:r>
          </w:p>
        </w:tc>
        <w:tc>
          <w:tcPr>
            <w:tcW w:w="1372" w:type="dxa"/>
            <w:gridSpan w:val="2"/>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Прирост </w:t>
            </w:r>
            <w:hyperlink w:anchor="Par584" w:history="1">
              <w:r>
                <w:rPr>
                  <w:rFonts w:ascii="Calibri" w:hAnsi="Calibri" w:cs="Calibri"/>
                  <w:color w:val="0000FF"/>
                </w:rPr>
                <w:t>&lt;*&gt;</w:t>
              </w:r>
            </w:hyperlink>
            <w:r>
              <w:rPr>
                <w:rFonts w:ascii="Calibri" w:hAnsi="Calibri" w:cs="Calibri"/>
              </w:rPr>
              <w:t xml:space="preserve"> (процентов)</w:t>
            </w:r>
          </w:p>
        </w:tc>
      </w:tr>
      <w:tr w:rsidR="00C078E6">
        <w:tc>
          <w:tcPr>
            <w:tcW w:w="304" w:type="dxa"/>
            <w:vMerge/>
            <w:tcBorders>
              <w:top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58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0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30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 этап</w:t>
            </w:r>
          </w:p>
        </w:tc>
        <w:tc>
          <w:tcPr>
            <w:tcW w:w="3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II этап</w:t>
            </w:r>
          </w:p>
        </w:tc>
        <w:tc>
          <w:tcPr>
            <w:tcW w:w="1372" w:type="dxa"/>
            <w:gridSpan w:val="2"/>
            <w:vMerge/>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304" w:type="dxa"/>
            <w:vMerge/>
            <w:tcBorders>
              <w:top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58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10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к 2009 году</w:t>
            </w:r>
          </w:p>
        </w:tc>
        <w:tc>
          <w:tcPr>
            <w:tcW w:w="681" w:type="dxa"/>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к 2010 году</w:t>
            </w:r>
          </w:p>
        </w:tc>
      </w:tr>
      <w:tr w:rsidR="00C078E6">
        <w:tc>
          <w:tcPr>
            <w:tcW w:w="13496" w:type="dxa"/>
            <w:gridSpan w:val="15"/>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outlineLvl w:val="2"/>
              <w:rPr>
                <w:rFonts w:ascii="Calibri" w:hAnsi="Calibri" w:cs="Calibri"/>
              </w:rPr>
            </w:pPr>
            <w:bookmarkStart w:id="12" w:name="Par445"/>
            <w:bookmarkEnd w:id="12"/>
            <w:r>
              <w:rPr>
                <w:rFonts w:ascii="Calibri" w:hAnsi="Calibri" w:cs="Calibri"/>
              </w:rPr>
              <w:t>I. Целевые индикаторы Программы</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Российской Федерации, размещенных в коллективных средствах размещения</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млн. человек</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Численность иностранных граждан, размещенных в коллективных средствах размещения</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млн. человек</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147,1</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r>
      <w:tr w:rsidR="00C078E6">
        <w:tc>
          <w:tcPr>
            <w:tcW w:w="13496" w:type="dxa"/>
            <w:gridSpan w:val="15"/>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outlineLvl w:val="2"/>
              <w:rPr>
                <w:rFonts w:ascii="Calibri" w:hAnsi="Calibri" w:cs="Calibri"/>
              </w:rPr>
            </w:pPr>
            <w:bookmarkStart w:id="13" w:name="Par476"/>
            <w:bookmarkEnd w:id="13"/>
            <w:r>
              <w:rPr>
                <w:rFonts w:ascii="Calibri" w:hAnsi="Calibri" w:cs="Calibri"/>
              </w:rPr>
              <w:t>II. Целевые показатели Программы</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номерного фонда </w:t>
            </w:r>
            <w:r>
              <w:rPr>
                <w:rFonts w:ascii="Calibri" w:hAnsi="Calibri" w:cs="Calibri"/>
              </w:rPr>
              <w:lastRenderedPageBreak/>
              <w:t>коллективных средств размещения</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кв. метров</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13921</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14110</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14421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14619</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15180</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15686</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15939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16192</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средств размещения (гостиницы, места для временного проживания)</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18001</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18865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20109</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20523</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21168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21697,5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22756,5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23286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23815,5</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койко-мест в коллективных средствах размещения</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1278</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1321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1368</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1452</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лиц, работающих в коллективных средствах размещения</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543,5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558,5</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573,5</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лиц, работающих в туристских фирмах</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8"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Объем платных </w:t>
            </w:r>
            <w:r>
              <w:rPr>
                <w:rFonts w:ascii="Calibri" w:hAnsi="Calibri" w:cs="Calibri"/>
              </w:rPr>
              <w:lastRenderedPageBreak/>
              <w:t>туристских услуг, оказанных населению</w:t>
            </w:r>
          </w:p>
        </w:tc>
        <w:tc>
          <w:tcPr>
            <w:tcW w:w="12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млрд. рублей</w:t>
            </w:r>
          </w:p>
        </w:tc>
        <w:tc>
          <w:tcPr>
            <w:tcW w:w="163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48"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7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69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681"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r>
      <w:tr w:rsidR="00C078E6">
        <w:tc>
          <w:tcPr>
            <w:tcW w:w="3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588" w:type="dxa"/>
            <w:tcBorders>
              <w:bottom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Объем платных услуг гостиниц и аналогичных средств размещения</w:t>
            </w:r>
          </w:p>
        </w:tc>
        <w:tc>
          <w:tcPr>
            <w:tcW w:w="1216"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1636"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048"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7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7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166,5</w:t>
            </w:r>
          </w:p>
        </w:tc>
        <w:tc>
          <w:tcPr>
            <w:tcW w:w="7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193,5</w:t>
            </w:r>
          </w:p>
        </w:tc>
        <w:tc>
          <w:tcPr>
            <w:tcW w:w="7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220,5</w:t>
            </w:r>
          </w:p>
        </w:tc>
        <w:tc>
          <w:tcPr>
            <w:tcW w:w="691"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681"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bl>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bookmarkStart w:id="14" w:name="Par584"/>
      <w:bookmarkEnd w:id="14"/>
      <w:r>
        <w:rPr>
          <w:rFonts w:ascii="Calibri" w:hAnsi="Calibri" w:cs="Calibri"/>
        </w:rPr>
        <w:t>&lt;*&gt; Прирост (процентов) за период реализации Программы (2011 - 2018 годы) по отношению к показателям 2009 и 2010 годов, по данным федерального государственного статистического наблюдения, представленным Росстатом.</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15" w:name="Par590"/>
      <w:bookmarkEnd w:id="15"/>
      <w:r>
        <w:rPr>
          <w:rFonts w:ascii="Calibri" w:hAnsi="Calibri" w:cs="Calibri"/>
        </w:rPr>
        <w:t>Приложение N 2</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16" w:name="Par596"/>
      <w:bookmarkEnd w:id="16"/>
      <w:r>
        <w:rPr>
          <w:rFonts w:ascii="Calibri" w:hAnsi="Calibri" w:cs="Calibri"/>
        </w:rPr>
        <w:t>ПЕРЕЧЕНЬ</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ФЕДЕРАЛЬНОЙ ЦЕЛЕВОЙ ПРОГРАММЫ "РАЗВИТИЕ</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ВНУТРЕННЕГО И ВЪЕЗДНОГО ТУРИЗМА В РОССИЙСКОЙ ФЕДЕРАЦИИ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2"/>
        <w:gridCol w:w="1024"/>
        <w:gridCol w:w="784"/>
        <w:gridCol w:w="784"/>
        <w:gridCol w:w="904"/>
        <w:gridCol w:w="904"/>
        <w:gridCol w:w="904"/>
        <w:gridCol w:w="904"/>
        <w:gridCol w:w="904"/>
        <w:gridCol w:w="904"/>
        <w:gridCol w:w="2116"/>
      </w:tblGrid>
      <w:tr w:rsidR="00C078E6">
        <w:tc>
          <w:tcPr>
            <w:tcW w:w="263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направления расходов, источники финансирования</w:t>
            </w:r>
          </w:p>
        </w:tc>
        <w:tc>
          <w:tcPr>
            <w:tcW w:w="10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 - всего</w:t>
            </w:r>
          </w:p>
        </w:tc>
        <w:tc>
          <w:tcPr>
            <w:tcW w:w="699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116"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результаты</w:t>
            </w:r>
          </w:p>
        </w:tc>
      </w:tr>
      <w:tr w:rsidR="00C078E6">
        <w:tc>
          <w:tcPr>
            <w:tcW w:w="263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33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 этап</w:t>
            </w:r>
          </w:p>
        </w:tc>
        <w:tc>
          <w:tcPr>
            <w:tcW w:w="3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II этап</w:t>
            </w:r>
          </w:p>
        </w:tc>
        <w:tc>
          <w:tcPr>
            <w:tcW w:w="211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211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 всего</w:t>
            </w:r>
          </w:p>
        </w:tc>
        <w:tc>
          <w:tcPr>
            <w:tcW w:w="102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139548,9</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8001,7</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9564,9</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11385,1</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22356,6</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25446,1</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22842,1</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18608</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21344,4</w:t>
            </w:r>
          </w:p>
        </w:tc>
        <w:tc>
          <w:tcPr>
            <w:tcW w:w="2116"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32844,5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2487,1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4640,2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4939,6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4840,8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5116,5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6320,3</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8963,8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1257,3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1482,9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1702,1</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97740,6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5582,3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6521,5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8252,5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16419,4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18890,3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13322</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12764" w:type="dxa"/>
            <w:gridSpan w:val="11"/>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outlineLvl w:val="2"/>
              <w:rPr>
                <w:rFonts w:ascii="Calibri" w:hAnsi="Calibri" w:cs="Calibri"/>
              </w:rPr>
            </w:pPr>
            <w:bookmarkStart w:id="17" w:name="Par674"/>
            <w:bookmarkEnd w:id="17"/>
            <w:r>
              <w:rPr>
                <w:rFonts w:ascii="Calibri" w:hAnsi="Calibri" w:cs="Calibri"/>
              </w:rPr>
              <w:t>Задача 1 "Развитие туристско-рекреационного комплекса Российской Федерации"</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 по задаче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135492,4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7511,7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9120,8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21922,4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24968,7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20560,3</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135188,1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7438,2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10989,6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24935,5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18024,6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20502,7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30242,4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4359,2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4639,5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4546,6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5781,7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lastRenderedPageBreak/>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7806,5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1493,2</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97139,2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8200,7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18821,5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16666,8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13227,8</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304,3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 Создание туристско-рекреационного кластера "Золотое кольцо", Ярославская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7285,6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"Золотое кольцо" в Ярославской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3,3 тыс. дополнительных рабочих мест; увеличен туристский поток на 350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1447,1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 Создание туристско-рекреационного кластера "Плес", Ивановская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7538,5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2416,9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"Плес" в Ивановской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1,4 тыс. дополнительных рабочих мест; увеличен туристский поток на 330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 Создание туристско-рекреационного кластера "Рязанский", Рязанская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4189,3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"Рязанский" в Рязанской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более 1,2 тыс. дополнительных </w:t>
            </w:r>
            <w:r>
              <w:rPr>
                <w:rFonts w:ascii="Calibri" w:hAnsi="Calibri" w:cs="Calibri"/>
              </w:rPr>
              <w:lastRenderedPageBreak/>
              <w:t>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в регион на 115,7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897,2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3136,4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4. Создание автотуристского кластера "Всплеск", Ростовская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бюджет</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 xml:space="preserve">федеральный бюджет (межбюджетные </w:t>
            </w:r>
            <w:r>
              <w:rPr>
                <w:rFonts w:ascii="Calibri" w:hAnsi="Calibri" w:cs="Calibri"/>
              </w:rPr>
              <w:lastRenderedPageBreak/>
              <w:t>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5. Создание туристско-рекреационного кластера "Псковский", Псковская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5599,3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1706,1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"Псковский" в Псковской области; создано более 1,9 тыс. дополнительных рабочих мест; увеличен туристский поток на 80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4101,6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334,1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6. Создание туристско-</w:t>
            </w:r>
            <w:r>
              <w:rPr>
                <w:rFonts w:ascii="Calibri" w:hAnsi="Calibri" w:cs="Calibri"/>
              </w:rPr>
              <w:lastRenderedPageBreak/>
              <w:t>рекреационного кластера "Белокуриха", Алтайский край,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8024,8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1449,4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w:t>
            </w:r>
            <w:r>
              <w:rPr>
                <w:rFonts w:ascii="Calibri" w:hAnsi="Calibri" w:cs="Calibri"/>
              </w:rPr>
              <w:lastRenderedPageBreak/>
              <w:t>рекреационный кластер "Белокуриха" в Алтайском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3,5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120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1830,3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7. Создание автотуристского кластера "Золотые ворота", Алтайский край,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"Золотые ворота" в Алтайском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500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 туристский поток на 31,1 тыс. </w:t>
            </w:r>
            <w:r>
              <w:rPr>
                <w:rFonts w:ascii="Calibri" w:hAnsi="Calibri" w:cs="Calibri"/>
              </w:rPr>
              <w:lastRenderedPageBreak/>
              <w:t>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8. Создание туристско-рекреационного кластера "Подлеморье", Республика Бурятия,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3768,9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717,4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"Подлеморье"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2,5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450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 xml:space="preserve">бюджеты субъектов </w:t>
            </w:r>
            <w:r>
              <w:rPr>
                <w:rFonts w:ascii="Calibri" w:hAnsi="Calibri" w:cs="Calibri"/>
              </w:rPr>
              <w:lastRenderedPageBreak/>
              <w:t>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2751,8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9. Создание автотуристского кластера "Кяхта", Республика Бурятия,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"Кяхта"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350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10. Создание автотуристского кластера "Байкальский", Республика Бурятия, - капитальные вложения - </w:t>
            </w:r>
            <w:r>
              <w:rPr>
                <w:rFonts w:ascii="Calibri" w:hAnsi="Calibri" w:cs="Calibri"/>
              </w:rPr>
              <w:lastRenderedPageBreak/>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2127,4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"Байкальский"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создано более 1,2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11. Создание автотуристского кластера "Тункинская долина", Республика Бурятия,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1966,9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"Тункинская долина"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1346,9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12. Создание туристско-рекреационного кластера "Елец", Липецкая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4669,2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675,3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"Елец" в Липецкой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1,7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13. Создание автотуристского кластера "Задонщина", Липецкая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1117,4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664,5</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"Задонщина" в Липецкой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1,8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430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4554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664,5</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14. Создание туристско-рекреационного кластера "Абрау-Утриш", Краснодарский край,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3449,7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2195,2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"Абрау-Утриш" в Краснодарском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2,8 тыс.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 туристский </w:t>
            </w:r>
            <w:r>
              <w:rPr>
                <w:rFonts w:ascii="Calibri" w:hAnsi="Calibri" w:cs="Calibri"/>
              </w:rPr>
              <w:lastRenderedPageBreak/>
              <w:t>поток на 900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1688,6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15. Создание туристско-рекреационного кластера "Эко-курорт Кавминводы", Ставропольский край,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1156,9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"Эко-курорт Кавминводы" в Ставропольском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1,1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82,5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16. Поддержка проектов создания туристских кластеров в Республике Тыва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созданы туристские кластеры в Республике Тыва, в том числе этнокультурный туристский комплекс "Алдын-Булак", туристский центр "Силбир";</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280 дополнительных рабочих мест, увеличен туристский поток на 24,6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17. Поддержка проектов создания туристских кластеров в Республике Алтай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туристский кластер в Республике Алтай, в том числе "Всесезонный горнолыжный спортивно-оздоровительный комплекс "Манжерок";</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2,5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региона на 150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18. Создание туристско-рекреационного кластера "Насон-город", Вологодская область, - </w:t>
            </w:r>
            <w:r>
              <w:rPr>
                <w:rFonts w:ascii="Calibri" w:hAnsi="Calibri" w:cs="Calibri"/>
              </w:rPr>
              <w:lastRenderedPageBreak/>
              <w:t>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туристско-рекреационный кластер "Насон-город" в </w:t>
            </w:r>
            <w:r>
              <w:rPr>
                <w:rFonts w:ascii="Calibri" w:hAnsi="Calibri" w:cs="Calibri"/>
              </w:rPr>
              <w:lastRenderedPageBreak/>
              <w:t>Вологодской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454,2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19. Создание туристско-рекреационного кластера "Кладезь земли Костромской", Костромская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"Кладезь земли Костромской" в Костромской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846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356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20. Создание туристско-рекреационного кластера "Северная мозаика", Республика Саха (Якутия),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"Северная мозаика" в Республике Саха (Якутия);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120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196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21. Создание туристско-рекреационного кластера "Никола-Ленивец", Калужская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"Никола-Ленивец" в Калужской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200 новых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382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22. Создание туристско-рекреационного кластера "Соленые озера", Оренбургская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"Соленые озера" в Оренбургской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более 1,6 тыс. </w:t>
            </w:r>
            <w:r>
              <w:rPr>
                <w:rFonts w:ascii="Calibri" w:hAnsi="Calibri" w:cs="Calibri"/>
              </w:rPr>
              <w:lastRenderedPageBreak/>
              <w:t>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334,3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23. Создание туристско-рекреационного кластера "Этническая Чувашия", Чувашская Республика,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4672,7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2428,7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"Этническая Чувашия" в Чувашской Республике;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1,6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250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3819,4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2143,7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24. Создание туристско-рекреационного кластера "Кезеной-Ам", Чеченская Республика,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"Кезеной-Ам" в Чеченской Республике;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228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65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25. Создание туристско-рекреационного кластера "Ярославское взморье", Ярославская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4029,5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"Ярославское взморье" в Ярославской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10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180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26. Создание автотуристского кластера "Зарагиж", Кабардино-Балкарская Республика,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1233,7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"Зарагиж" в Кабардино-Балкарской Республике;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более 160 </w:t>
            </w:r>
            <w:r>
              <w:rPr>
                <w:rFonts w:ascii="Calibri" w:hAnsi="Calibri" w:cs="Calibri"/>
              </w:rPr>
              <w:lastRenderedPageBreak/>
              <w:t>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20,7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27. Создание туристско-рекреационного кластера "Ворота Лаго-Наки", Республика Адыгея,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"Ворота Лаго-Наки" в Республике Адыгея;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190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500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 xml:space="preserve">федеральный бюджет (межбюджетные </w:t>
            </w:r>
            <w:r>
              <w:rPr>
                <w:rFonts w:ascii="Calibri" w:hAnsi="Calibri" w:cs="Calibri"/>
              </w:rPr>
              <w:lastRenderedPageBreak/>
              <w:t>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28. Создание туристско-рекреационного кластера "Шерегеш", Кемеровская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5217,8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"Шерегеш" в Кемеровской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610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46,9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29. Создание туристско-рекреационного кластера "Барнаул - горнозаводской город", Алтайский край,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"Барнаул - горнозаводской город" в Алтайском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170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30. Создание автотуристского кластера "Самоцветное кольцо Урала", Свердловская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"Самоцветное кольцо Урала" в Свердловской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более 1,1 </w:t>
            </w:r>
            <w:r>
              <w:rPr>
                <w:rFonts w:ascii="Calibri" w:hAnsi="Calibri" w:cs="Calibri"/>
              </w:rPr>
              <w:lastRenderedPageBreak/>
              <w:t>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587,8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31. Создание туристско-рекреационного кластера "Верхневолжский", Тверская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1451,9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"Верхневолжский" в Тверской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2,7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200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32. Создание туристско-рекреационного кластера "Центр активного отдыха и туризма Y.E.S.", Вологодская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"Центр активного отдыха и туризма Y.E.S." в Вологодской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107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500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33. Создание туристско-рекреационного кластера "Амур", Амурская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4265,8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"Амур" в Амурской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450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180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34. Создание туристско-рекреационного кластера "Остров Большой Уссурийский - Шантары", Хабаровский край,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"Остров Большой Уссурийский - Шантары" в Хабаровском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создано более 650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84,5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35. Создание туристско-рекреационного кластера "Раушен", Калининградская область,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5512,3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1923,4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818,7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"Раушен" в Калининградской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956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138,9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1385,3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3819,1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36. Создание туристско-рекреационного кластера "Всесезонный туристический центр "Ингушетия", Республика Ингушетия, - 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"Всесезонный туристический центр "Ингушетия" в Республике Ингушетия;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436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19,6 тыс. туристов в год</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37. Поддержка проектов создания туристских кластеров в перспективных регионах Российской Федерации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созданы дополнительные рабочие места;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обеспечено увеличение туристского потока в объеме, достаточном для выполнения целевых индикаторов Программы</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33155,8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13767,6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19388,2</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3511,2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5581,7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1463,2</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21506,7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9163,4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12343,3</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38. Проведение работ и оказание услуг, связанных с изучением и оценкой туристского потенциала регионов и качества региональных проектов</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сформирован перечень и определены основные характеристики туристских </w:t>
            </w:r>
            <w:r>
              <w:rPr>
                <w:rFonts w:ascii="Calibri" w:hAnsi="Calibri" w:cs="Calibri"/>
              </w:rPr>
              <w:lastRenderedPageBreak/>
              <w:t>кластеров, предполагаемых для создания в рамках Программы, и обеспечен мониторинг реализации соответствующих региональных проектов</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39. Проведение работ и оказание услуг,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туристско-спортивных и автотуристских кластеров</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разработаны комплексные планы развития территорий с учетом создания туристско-рекреационных кластеров, учитывающих потребность в обеспечивающей инфраструктуре, а также влияние туристской отрасли на социально-экономическое развитие регионов, повышена эффективность мероприятий, оптимизировано расходование бюджетных средств и распределение </w:t>
            </w:r>
            <w:r>
              <w:rPr>
                <w:rFonts w:ascii="Calibri" w:hAnsi="Calibri" w:cs="Calibri"/>
              </w:rPr>
              <w:lastRenderedPageBreak/>
              <w:t>трудовых ресурсов</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40. 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снижена кредитная (ссудная) нагрузка на участников государственно-частного партнерства, привлечены внебюджетные средства для финансирования мероприятий Программы в объемах, необходимых и достаточных для достижения целевых значений индикаторов и показателей Программы</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12764" w:type="dxa"/>
            <w:gridSpan w:val="11"/>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outlineLvl w:val="2"/>
              <w:rPr>
                <w:rFonts w:ascii="Calibri" w:hAnsi="Calibri" w:cs="Calibri"/>
              </w:rPr>
            </w:pPr>
            <w:bookmarkStart w:id="18" w:name="Par2912"/>
            <w:bookmarkEnd w:id="18"/>
            <w:r>
              <w:rPr>
                <w:rFonts w:ascii="Calibri" w:hAnsi="Calibri" w:cs="Calibri"/>
              </w:rPr>
              <w:t>Задача 2. "Повышение качества туристских услуг"</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 по задаче (прочие расходы)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184,4</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181,1</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1. Развитие системы подготовки кадров в сфере туризма</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обеспечено развитие системы повышения квалификации и переподготовки кадров в сфере туризма</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165,9</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 Создание условий для организации и осуществления эффективной деятельности саморегулируемых организаций</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оптимизирована система контроля качества туристского продукта за счет возложения контрольных и надзорных функций за деятельностью субъектов туристской отрасли на самих участников рынка</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3. Проведение работ и оказание услуг, связанных с внедрением инновационных технологий в области управления качеством туристских услуг</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разработаны и внедрены новые принципы, инновационные подходы и инструменты управления качеством туристских услуг</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12764" w:type="dxa"/>
            <w:gridSpan w:val="11"/>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outlineLvl w:val="2"/>
              <w:rPr>
                <w:rFonts w:ascii="Calibri" w:hAnsi="Calibri" w:cs="Calibri"/>
              </w:rPr>
            </w:pPr>
            <w:bookmarkStart w:id="19" w:name="Par2996"/>
            <w:bookmarkEnd w:id="19"/>
            <w:r>
              <w:rPr>
                <w:rFonts w:ascii="Calibri" w:hAnsi="Calibri" w:cs="Calibri"/>
              </w:rPr>
              <w:t>Задача 3. "Продвижение туристского продукта Российской Федерации на мировом и внутреннем туристских рынках"</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Всего по задаче (прочие </w:t>
            </w:r>
            <w:r>
              <w:rPr>
                <w:rFonts w:ascii="Calibri" w:hAnsi="Calibri" w:cs="Calibri"/>
              </w:rPr>
              <w:lastRenderedPageBreak/>
              <w:t>расходы)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3475,5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599,7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jc w:val="both"/>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jc w:val="both"/>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1815,3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258,4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299,9</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jc w:val="both"/>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208,9</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jc w:val="both"/>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 Создание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информационно-телекоммуникационной сети "Интернет" о туристских возможностях Российской Федерации</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информационно-аналитическое обеспечение мероприятий Программы, обеспечение хранения и обработки массивов данных по туристской отрасли, обеспечение предоставления сервисов для различных групп потребителей отраслевой информации</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 Проведение информационно-пропагандистской кампании и распространение социальной рекламы о туризме в Российской Федерации на телевидении, в электронных и печатных средствах массовой информации, средствами наружной рекламы, проведение пресс-туров, обеспечение работы информационных центров и пунктов</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активное продвижение отечественного туристского продукта, формирование дополнительного потребительского спроса, повышение потребительской и инвестиционной привлекательности туристской отрасли Российской Федерации, создание системы туристских информационных центров и пунктов в субъектах Российской Федерации</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153,6</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502,8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 xml:space="preserve">внебюджетные </w:t>
            </w:r>
            <w:r>
              <w:rPr>
                <w:rFonts w:ascii="Calibri" w:hAnsi="Calibri" w:cs="Calibri"/>
              </w:rPr>
              <w:lastRenderedPageBreak/>
              <w:t>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3. Создание конкурентоспособного цифрового контента</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единого информационного пространства российской туристской отрасли, формирование качественного наполнения и актуализация созданного цифрового контента</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304,3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4. Организация и проведение международных, общероссийских, межрегиональных туристских форумов, выставок и иных мероприятий</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активизация работы по популяризации и продвижению туристских ресурсов регионов, привлечение инвестиций, внедрение передового опыта, содействие </w:t>
            </w:r>
            <w:r>
              <w:rPr>
                <w:rFonts w:ascii="Calibri" w:hAnsi="Calibri" w:cs="Calibri"/>
              </w:rPr>
              <w:lastRenderedPageBreak/>
              <w:t>предприятиям туристской индустрии в расширении деловых контактов, а также содействие росту объемов реализации туристских продуктов и отдельных туристских услуг</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184,4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300,7</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lastRenderedPageBreak/>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401,5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759,8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137,2</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5. 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tc>
        <w:tc>
          <w:tcPr>
            <w:tcW w:w="8016" w:type="dxa"/>
            <w:gridSpan w:val="9"/>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разработаны и внедрены новые принципы инновационных подходов и инструментов популяризации и продвижения российского туристского </w:t>
            </w:r>
            <w:r>
              <w:rPr>
                <w:rFonts w:ascii="Calibri" w:hAnsi="Calibri" w:cs="Calibri"/>
              </w:rPr>
              <w:lastRenderedPageBreak/>
              <w:t>продукта на внутреннем и внешнем рынках, созданы условия и предпосылки к повышению узнаваемости отечественного туристского бренда</w:t>
            </w: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расходы (федеральный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2116"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Программе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139548,9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8001,7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9564,9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11385,1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22356,6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25446,1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22842,1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21344,4</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капитальные вложения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135188,1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7438,2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10989,6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24935,5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18024,6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20502,7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jc w:val="both"/>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федеральный бюджет (межбюджетные субсидии)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30242,4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4359,2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4639,5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4546,6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5781,7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7806,5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1493,2</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97139,2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8200,7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18821,5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16666,8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13227,8</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прочие расходы - 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4360,8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535,6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841,7</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из них:</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538,6</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lastRenderedPageBreak/>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208,9</w:t>
            </w:r>
          </w:p>
        </w:tc>
        <w:tc>
          <w:tcPr>
            <w:tcW w:w="2116"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632"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340"/>
              <w:rPr>
                <w:rFonts w:ascii="Calibri" w:hAnsi="Calibri" w:cs="Calibri"/>
              </w:rPr>
            </w:pPr>
            <w:r>
              <w:rPr>
                <w:rFonts w:ascii="Calibri" w:hAnsi="Calibri" w:cs="Calibri"/>
              </w:rPr>
              <w:t>внебюджетные источники</w:t>
            </w:r>
          </w:p>
        </w:tc>
        <w:tc>
          <w:tcPr>
            <w:tcW w:w="10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601,4</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116"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bl>
    <w:p w:rsidR="00C078E6" w:rsidRDefault="00C078E6">
      <w:pPr>
        <w:widowControl w:val="0"/>
        <w:autoSpaceDE w:val="0"/>
        <w:autoSpaceDN w:val="0"/>
        <w:adjustRightInd w:val="0"/>
        <w:spacing w:after="0" w:line="240" w:lineRule="auto"/>
        <w:jc w:val="right"/>
        <w:rPr>
          <w:rFonts w:ascii="Calibri" w:hAnsi="Calibri" w:cs="Calibri"/>
        </w:rPr>
        <w:sectPr w:rsidR="00C078E6">
          <w:pgSz w:w="16838" w:h="11905" w:orient="landscape"/>
          <w:pgMar w:top="1701" w:right="1134" w:bottom="850" w:left="1134" w:header="720" w:footer="720" w:gutter="0"/>
          <w:cols w:space="720"/>
          <w:noEndnote/>
        </w:sect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20" w:name="Par3387"/>
      <w:bookmarkEnd w:id="20"/>
      <w:r>
        <w:rPr>
          <w:rFonts w:ascii="Calibri" w:hAnsi="Calibri" w:cs="Calibri"/>
        </w:rPr>
        <w:t>Приложение N 3</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21" w:name="Par3393"/>
      <w:bookmarkEnd w:id="21"/>
      <w:r>
        <w:rPr>
          <w:rFonts w:ascii="Calibri" w:hAnsi="Calibri" w:cs="Calibri"/>
        </w:rPr>
        <w:t>МЕТОДИКА</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ДЕТАЛИЗАЦИИ УКРУПНЕННЫХ ИНВЕСТИЦИОННЫХ ПРОЕКТОВ,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В РАМКАХ ФЕДЕРАЛЬНОЙ ЦЕЛЕВОЙ ПРОГРАММЫ</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ВНУТРЕННЕГО И ВЪЕЗДНОГО ТУРИЗМА В РОССИЙСКОЙ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определяет порядок детализации укрупненных инвестиционных проектов, реализуемых в рамках федеральной целевой программы "Развитие внутреннего и въездного туризма в Российской Федерации (2011 - 2018 годы)" (далее - Программа).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процессе выполнения мероприятий Программы на основе механизма государственно-частного партнерства предусмотрено создание туристско-рекреационных и автотуристских кластеров, каждый из которых представляет собой укрупненный инвестиционный проект, включающий в себя ряд взаимосвязанных проектов по отдельным объектам капитального строительства.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Укрупненный инвестиционный проект создания туристско-рекреационного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коллективные средства размещения (гостиница, мини-отель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кемпинг;</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общественного питания (кафе и ресторан);</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объекты развлечений (включая объекты для активного отдыха) и торговли;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объекты автомобильного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объекты водного туризма.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Укрупненный инвестиционный проект создания автотуристского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придорожная гостиница (мотель);</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кемпинг, стоянка;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кафе-ресторан;</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объекты развлечений (включая объекты для активного отдыха) и торговли;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автосервис;</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автозаправочный комплекс.</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создания туристско-рекреационного и автотуристского кластера помимо инвестиционных проектов по созданию объектов туристской инфраструктуры должны быть реализованы инвестиционные проекты в отношении обеспечивающей инфраструктуры туристских объектов (объекты канализационной сети и очистные сооружения, транспортная и инженерная инфраструктуры (включая берегоукрепление и дноуглубление), сети электроснабжения, связи и теплоснабжения, газопровод, водопровод и др.).</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Объединение взаимосвязанных инвестиционных проектов по отдельным объектам капитального строительства в укрупненном инвестиционном проекте производится в целях повышения гибкости и оперативности управления ходом реализации мероприятий Программы, повышения ее эффективности и результативности.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Для распределения объема государственных капитальных вложений, выделенных на реализацию Программы на очередной финансовый год, в отношении каждого укрупненного инвестиционного проекта утверждается распределение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утверждается государственным заказчиком - координатором Программы на весь период реализации Программы на основании предложений государственных заказчиков Программы, согласованных с высшим органом исполнительной власти субъекта Российской Федерации и Министерством экономического развития Российской Федерации, и подлежит ежегодному уточнению в части объема финансирования в соответствии с утверждаемыми параметрами федерального бюджета, бюджетов субъектов Российской Федерации и местных бюджетов, а также с другими обоснованными условиями.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Объекты капитального строительства, включенные в укрупненный инвестиционный проект, проходят интегральную оценку и проверку на предмет эффективности использования средств федерального бюджета, направляемых на капитальные вложения, в порядке, установленном </w:t>
      </w:r>
      <w:hyperlink r:id="rId5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w:t>
      </w:r>
      <w:hyperlink r:id="rId55"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24 февраля 2009 г. N 58 "Об утверждении методики оценки эффективности использования средств федерального бюджета, направляемых на капитальные вложения" (далее - интегральная оценка).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Детализация укрупненных инвестиционных проектов, выполнение которых предусмотрено на первом этапе реализации Программы, осуществляется преимущественно в части объектов обеспечивающей инфраструктуры после завершения эскизного проектирования в пилотных регионах и определения технико-экономических показателей указанных проектов.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Детализация укрупненных инвестиционных проектов, выполнение которых предусмотрено на втором этапе реализации Программы, осуществляется посредством: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конкурсного отбора региональных инвестиционных проектов создания объектов туристской инфраструктуры, финансируемых за счет внебюджетных источников;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перечня объектов обеспечивающей инфраструктуры туристско-рекреационного или автотуристского кластера после завершения эскизного проектирования и определения технико-экономических показателей соответствующих укрупненных инвестиционных проектов.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детализации укрупненных инвестиционных проектов предпочтение отдается инвестиционным проектам создания объектов туристской и обеспечивающей инфраструктуры, которые способны обеспечить прежде всего наибольшую бюджетную, а также экономическую эффективность проекта. Приоритетную государственную поддержку получают проекты, вложение бюджетных средств в которые может дать наибольший мультипликативный эффект в части привлечения средств частных инвесторов для достижения целей и решения задач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Конкурентными преимуществами инвестиционного проекта, претендующего на включение в укрупненный инвестиционный проект в рамках Программы, являются: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высокая доля средств частных инвесторов в общем объеме инвестиций, необходимых для реализации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социально-экономическая эффективность проекта, определяемая на основании показателей бюджетной, коммерческой и общественной эффективности;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положительное воздействие проекта на уровень занятости в регионе;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гарантированность обеспечения своевременной установки и ввода в эксплуатацию объектов и оборудования, предполагаемых для строительства и закупки в рамках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низкий уровень инвестиционного риска, отражающего вероятность потери вложенных средств вследствие различных социальных, политических и экономических причин.</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целях детализации укрупненного инвестиционного проекта инициатор такого проекта (орган исполнительной власти субъекта Российской Федерации) представляет сведения о проектах, предусматривающих создание объектов капитального строительства и претендующих </w:t>
      </w:r>
      <w:r>
        <w:rPr>
          <w:rFonts w:ascii="Calibri" w:hAnsi="Calibri" w:cs="Calibri"/>
        </w:rPr>
        <w:lastRenderedPageBreak/>
        <w:t>на включение в укрупненный проект, в координационный совет Программы, который принимает решение о включении указанных инвестиционных проектов в укрупненный инвестиционный проект или об отказе во включении в такой проект. При этом органом исполнительной власти субъекта Российской Федерации, инициировавшим проект, проводится: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предварительная оценка целесообразности включения в укрупненный инвестиционный проект представленного инвестиционного проекта, предусматривающего создание объекта капитального строительства;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достаточности имеющихся сведений для принятия решения о включении объекта капитального строительства в создаваемый в рамках реализации Программы укрупненный инвестиционный проект;</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оценка представленных инвестиционных проектов на предмет соответствия установленным критериям отбора проектов, включая требования к составу, содержанию и оформлению проектной документации;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необходимости и достаточности представленных проектов для достижения целей и задач укрупненного инвестиционного проекта и Программы в целом.</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22" w:name="Par3441"/>
      <w:bookmarkEnd w:id="22"/>
      <w:r>
        <w:rPr>
          <w:rFonts w:ascii="Calibri" w:hAnsi="Calibri" w:cs="Calibri"/>
        </w:rPr>
        <w:t>Приложение N 4</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23" w:name="Par3447"/>
      <w:bookmarkEnd w:id="23"/>
      <w:r>
        <w:rPr>
          <w:rFonts w:ascii="Calibri" w:hAnsi="Calibri" w:cs="Calibri"/>
        </w:rPr>
        <w:t>ПЕРЕЧЕНЬ</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ФЕДЕРАЛЬНОЙ ЦЕЛЕВОЙ ПРОГРАММЫ</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ВНУТРЕННЕГО И ВЪЕЗДНОГО ТУРИЗМА В РОССИЙСКОЙ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(2011 - 2018 ГОДЫ)" ПО СТРОИТЕЛЬСТВУ</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 МОДЕРНИЗАЦИИ ТУРИСТСКИХ ОБЪЕКТОВ С ДЛИТЕЛЬНЫМ</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СРОКОМ ОКУПАЕМОСТИ, СОЗДАНИЮ И РЕКОНСТРУКЦИИ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КОМПЛЕКСОВ ОБЕСПЕЧИВАЮЩЕЙ ИНФРАСТРУКТУРЫ</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 ОБЪЕМ ИХ ФИНАНСИРОВАНИЯ</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jc w:val="center"/>
        <w:rPr>
          <w:rFonts w:ascii="Calibri" w:hAnsi="Calibri" w:cs="Calibri"/>
        </w:rPr>
        <w:sectPr w:rsidR="00C078E6">
          <w:pgSz w:w="11905" w:h="16838"/>
          <w:pgMar w:top="1134" w:right="850" w:bottom="1134" w:left="1701" w:header="720" w:footer="720" w:gutter="0"/>
          <w:cols w:space="720"/>
          <w:noEndnote/>
        </w:sectPr>
      </w:pP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4"/>
        <w:gridCol w:w="2392"/>
        <w:gridCol w:w="1600"/>
        <w:gridCol w:w="1852"/>
        <w:gridCol w:w="1024"/>
        <w:gridCol w:w="784"/>
        <w:gridCol w:w="784"/>
        <w:gridCol w:w="904"/>
        <w:gridCol w:w="784"/>
        <w:gridCol w:w="904"/>
        <w:gridCol w:w="904"/>
        <w:gridCol w:w="904"/>
        <w:gridCol w:w="904"/>
        <w:gridCol w:w="2392"/>
      </w:tblGrid>
      <w:tr w:rsidR="00C078E6">
        <w:tc>
          <w:tcPr>
            <w:tcW w:w="2816"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w:t>
            </w:r>
          </w:p>
        </w:tc>
        <w:tc>
          <w:tcPr>
            <w:tcW w:w="1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Срок ввода в эксплуатацию</w:t>
            </w:r>
          </w:p>
        </w:tc>
        <w:tc>
          <w:tcPr>
            <w:tcW w:w="18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 - всего</w:t>
            </w:r>
          </w:p>
        </w:tc>
        <w:tc>
          <w:tcPr>
            <w:tcW w:w="687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392"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результаты</w:t>
            </w:r>
          </w:p>
        </w:tc>
      </w:tr>
      <w:tr w:rsidR="00C078E6">
        <w:tc>
          <w:tcPr>
            <w:tcW w:w="2816"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3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 этап</w:t>
            </w:r>
          </w:p>
        </w:tc>
        <w:tc>
          <w:tcPr>
            <w:tcW w:w="3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II этап</w:t>
            </w:r>
          </w:p>
        </w:tc>
        <w:tc>
          <w:tcPr>
            <w:tcW w:w="2392"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2816"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2392"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92" w:type="dxa"/>
            <w:vMerge w:val="restart"/>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"Золотое кольцо", Ярославская область, - всего</w:t>
            </w:r>
          </w:p>
        </w:tc>
        <w:tc>
          <w:tcPr>
            <w:tcW w:w="1600" w:type="dxa"/>
            <w:vMerge w:val="restart"/>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w:t>
            </w:r>
          </w:p>
        </w:tc>
        <w:tc>
          <w:tcPr>
            <w:tcW w:w="1852"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7285,6</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915,2</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983,1</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957,7</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851,2</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649,4</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2392" w:type="dxa"/>
            <w:vMerge w:val="restart"/>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"Золотое кольцо" в Ярославской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3,3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в кластер на 350 тыс. туристов в год</w:t>
            </w:r>
          </w:p>
        </w:tc>
      </w:tr>
      <w:tr w:rsidR="00C078E6">
        <w:tc>
          <w:tcPr>
            <w:tcW w:w="424"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1447,1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92" w:type="dxa"/>
            <w:vMerge/>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"Золотое кольцо" в Ярославской области, в том числе </w:t>
            </w:r>
            <w:r>
              <w:rPr>
                <w:rFonts w:ascii="Calibri" w:hAnsi="Calibri" w:cs="Calibri"/>
              </w:rPr>
              <w:lastRenderedPageBreak/>
              <w:t>транспортной инфраструктуры, 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2012 - 2018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1795,6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"Золотое кольцо" в Ярославской области, в том числе транспортная </w:t>
            </w:r>
            <w:r>
              <w:rPr>
                <w:rFonts w:ascii="Calibri" w:hAnsi="Calibri" w:cs="Calibri"/>
              </w:rPr>
              <w:lastRenderedPageBreak/>
              <w:t>инфраструктура, сети электроснабжения, связи и теплоснабжения, газопровод, водопровод, канализация, очистные сооружения, а также проведены берегоукрепление и дноуглубление</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1447,1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w:t>
            </w:r>
            <w:r>
              <w:rPr>
                <w:rFonts w:ascii="Calibri" w:hAnsi="Calibri" w:cs="Calibri"/>
              </w:rPr>
              <w:lastRenderedPageBreak/>
              <w:t>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объектов туристской инфраструктуры на территории туристско-рекреационного кластера "Золотое кольцо" в Ярославской области, в том числе коллективных средств размещения, объектов торговли, досуга, развлечения и питания, спортивных и оздоровительных комплексов</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туристской инфраструктуры туристско-рекреационного кластера "Золотое кольцо" в Ярославской области, в том числе коллективные средства размещения, объекты торговли, досуга, развлечения и питания, спортивные и оздоровительные комплексы;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60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дополнительно </w:t>
            </w:r>
            <w:r>
              <w:rPr>
                <w:rFonts w:ascii="Calibri" w:hAnsi="Calibri" w:cs="Calibri"/>
              </w:rPr>
              <w:lastRenderedPageBreak/>
              <w:t>созданных койко-мест в коллективных средствах размещения составило 2300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"Плес", Ивановская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7538,5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2416,9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"Плес" в Ивановской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1,4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в кластер на 330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"Плес" в Ивановской области, в том числе объектов канализационной сети и очистных сооружений, транспортной и </w:t>
            </w:r>
            <w:r>
              <w:rPr>
                <w:rFonts w:ascii="Calibri" w:hAnsi="Calibri" w:cs="Calibri"/>
              </w:rPr>
              <w:lastRenderedPageBreak/>
              <w:t>инженерной инфраструктуры, берегоукрепление, дноуглубление, сетей электроснабжения, связи и теплоснабжения, газопровода, водопровода, объектов уличного освещения, обеспечивающей инфраструктуры пляжей, а также реконструкция улиц</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2293,5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"Плес" в Ивановской области, в том числе объекты канализационной сети и очистные сооружения, транспортная и инженерная </w:t>
            </w:r>
            <w:r>
              <w:rPr>
                <w:rFonts w:ascii="Calibri" w:hAnsi="Calibri" w:cs="Calibri"/>
              </w:rPr>
              <w:lastRenderedPageBreak/>
              <w:t>инфраструктура, сети электроснабжения, связи и теплоснабжения, газопровод, водопровод, объекты уличного освещения, обеспечивающая инфраструктура пляжей, проведена реконструкция улиц, а также берегоукрепление, дноуглубление</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объектов туристской инфраструктуры на территории туристско-рекреационного кластера "Плес" в Ивановской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туристской инфраструктуры туристско-рекреационного кластера "Плес" в Ивановской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166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дополнительно </w:t>
            </w:r>
            <w:r>
              <w:rPr>
                <w:rFonts w:ascii="Calibri" w:hAnsi="Calibri" w:cs="Calibri"/>
              </w:rPr>
              <w:lastRenderedPageBreak/>
              <w:t>созданных койко-мест в коллективных средствах размещения составило 5444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"Рязанский", Рязанская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4189,3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"Рязанский" в Рязанской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в регион на 115,7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897,2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3136,4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"Рязанский" в Рязанской области, в том числе транспортной инфраструктуры, сетей электроснабжения, </w:t>
            </w:r>
            <w:r>
              <w:rPr>
                <w:rFonts w:ascii="Calibri" w:hAnsi="Calibri" w:cs="Calibri"/>
              </w:rPr>
              <w:lastRenderedPageBreak/>
              <w:t>связи и теплоснабжения, газопровода, водопровода, канализации, очистных сооружений, а также берегоукрепление и дноуглубление</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206,8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"Рязанский" в Рязанской области, в том числе подъездные дороги, сети электроснабжения, связи и теплоснабжения, </w:t>
            </w:r>
            <w:r>
              <w:rPr>
                <w:rFonts w:ascii="Calibri" w:hAnsi="Calibri" w:cs="Calibri"/>
              </w:rPr>
              <w:lastRenderedPageBreak/>
              <w:t>газопровод, водопровод, канализация, очистные сооружения, проведено берегоукрепление и дноуглубление</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897,2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объектов туристской инфраструктуры на территории туристско-рекреационного кластера "Рязанский" в Рязанской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3136,4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туристской инфраструктуры туристско-рекреационного кластера "Рязанский" в Рязанской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14,5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1608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w:t>
            </w:r>
            <w:r>
              <w:rPr>
                <w:rFonts w:ascii="Calibri" w:hAnsi="Calibri" w:cs="Calibri"/>
              </w:rPr>
              <w:lastRenderedPageBreak/>
              <w:t>автотуристского кластера "Всплеск", Ростовская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w:t>
            </w:r>
            <w:r>
              <w:rPr>
                <w:rFonts w:ascii="Calibri" w:hAnsi="Calibri" w:cs="Calibri"/>
              </w:rPr>
              <w:lastRenderedPageBreak/>
              <w:t>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автотуристского кластера "Всплеск" в Ростовской области</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объектов туристской инфраструктуры на территории автотуристского кластера "Всплеск" в </w:t>
            </w:r>
            <w:r>
              <w:rPr>
                <w:rFonts w:ascii="Calibri" w:hAnsi="Calibri" w:cs="Calibri"/>
              </w:rPr>
              <w:lastRenderedPageBreak/>
              <w:t>Ростовской области</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"Всплеск" в Ростовской области прекращено в 2012 году</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"Псковский", Псковская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5599,3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1706,1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"Псковский" в Псковской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1,9 тыс. дополнительных рабочих мест, увеличен туристский поток на 80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4101,6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334,1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"Псковский" в Псковской области, в том числе объектов канализационной сети и очистных сооружений, транспортной и инженерной инфраструктуры (включая </w:t>
            </w:r>
            <w:r>
              <w:rPr>
                <w:rFonts w:ascii="Calibri" w:hAnsi="Calibri" w:cs="Calibri"/>
              </w:rPr>
              <w:lastRenderedPageBreak/>
              <w:t>берегоукрепление и дноуглубление), сетей электроснабжения, связи и теплоснабжения, газопровода, водопровода</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"Псковский" в Псковской области, в том числе объекты канализационной сети и очистные сооружения, транспортная и инженерная инфраструктура (включая берегоукрепление и </w:t>
            </w:r>
            <w:r>
              <w:rPr>
                <w:rFonts w:ascii="Calibri" w:hAnsi="Calibri" w:cs="Calibri"/>
              </w:rPr>
              <w:lastRenderedPageBreak/>
              <w:t>дноуглубление), сети электроснабжения, связи и теплоснабжения, газопровод, водопровод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объектов туристской инфраструктуры на территории туристско-рекреационного кластера "Псковский" в Псковской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4101,6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334,1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туристской инфраструктуры туристско-рекреационного кластера "Псковский" в Псковской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21,7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1029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w:t>
            </w:r>
            <w:r>
              <w:rPr>
                <w:rFonts w:ascii="Calibri" w:hAnsi="Calibri" w:cs="Calibri"/>
              </w:rPr>
              <w:lastRenderedPageBreak/>
              <w:t>рекреационного кластера "Белокуриха", Алтайский край,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2011 - 2016 </w:t>
            </w:r>
            <w:r>
              <w:rPr>
                <w:rFonts w:ascii="Calibri" w:hAnsi="Calibri" w:cs="Calibri"/>
              </w:rPr>
              <w:lastRenderedPageBreak/>
              <w:t>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8024,8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1449,4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w:t>
            </w:r>
            <w:r>
              <w:rPr>
                <w:rFonts w:ascii="Calibri" w:hAnsi="Calibri" w:cs="Calibri"/>
              </w:rPr>
              <w:lastRenderedPageBreak/>
              <w:t>рекреационный кластер "Белокуриха" в Алтайском крае, создано более 3,5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120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1830,3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336,8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"Белокуриха" в Алтайском крае, в том числе транспортной инфраструктуры, сетей электроснабжения, газопровода, водопровода, канализации, очистных сооружений</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2188,8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388,6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"Белокуриха" в Алтайском крае, в том числе транспортная инфраструктура, сети электроснабжения, газопровод, водопровод, канализация, очистные сооружения</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1830,3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336,8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w:t>
            </w:r>
            <w:r>
              <w:rPr>
                <w:rFonts w:ascii="Calibri" w:hAnsi="Calibri" w:cs="Calibri"/>
              </w:rPr>
              <w:lastRenderedPageBreak/>
              <w:t>кластера "Белокуриха" в Алтайском крае, в том числе коллективных средств размещения, объектов торговли, досуга, развлечения и питания, спортивных, лечебно-оздоровительных объектов</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туристской инфраструктуры туристско-</w:t>
            </w:r>
            <w:r>
              <w:rPr>
                <w:rFonts w:ascii="Calibri" w:hAnsi="Calibri" w:cs="Calibri"/>
              </w:rPr>
              <w:lastRenderedPageBreak/>
              <w:t>рекреационного кластера "Белокуриха" в Алтайском крае, в том числе коллективные средства размещения, объекты торговли, досуга, развлечения и питания, спортивные объекты, лечебно-оздоровительные объекты;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47,9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3694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"Золотые ворота", Алтайский край,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"Золотые ворота" в Алтайском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500 дополнительных рабочих мест, увеличен туристский поток на 31,1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Федерации и </w:t>
            </w:r>
            <w:r>
              <w:rPr>
                <w:rFonts w:ascii="Calibri" w:hAnsi="Calibri" w:cs="Calibri"/>
              </w:rPr>
              <w:lastRenderedPageBreak/>
              <w:t>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автотуристского кластера "Золотые ворота" в Алтайском крае, в том числе сетей электроснабжения, теплоснабжения, газопровода, водопровода, канализации</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автотуристского кластера "Золотые ворота" в Алтайском крае, в том числе сети электроснабжения, теплоснабжения, газопровод, водопровод, канализация</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автотуристского кластера "Золотые ворота" в Алтайском крае,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автотуристского кластера "Золотые ворота" в Алтайском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увеличена общая площадь номерного фонда коллективных средств размещения на 2,6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составило 160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"Подлеморье", Республика Бурятия,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3768,9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717,4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"Подлеморье"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2,5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450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2751,8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"Подлеморье" в Республике Бурятия, в </w:t>
            </w:r>
            <w:r>
              <w:rPr>
                <w:rFonts w:ascii="Calibri" w:hAnsi="Calibri" w:cs="Calibri"/>
              </w:rPr>
              <w:lastRenderedPageBreak/>
              <w:t>том числе систем электроснабжения, связи, теплоснабжения, газоснабжения, водоснабжения, водоотведения, мусороперегрузочной станции,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"Подлеморье" в Республике Бурятия, в том числе системы </w:t>
            </w:r>
            <w:r>
              <w:rPr>
                <w:rFonts w:ascii="Calibri" w:hAnsi="Calibri" w:cs="Calibri"/>
              </w:rPr>
              <w:lastRenderedPageBreak/>
              <w:t>электроснабжения, связи, теплоснабжения, газоснабжения, водоснабжения, водоотведения, мусороперегрузочной станции,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w:t>
            </w:r>
            <w:r>
              <w:rPr>
                <w:rFonts w:ascii="Calibri" w:hAnsi="Calibri" w:cs="Calibri"/>
              </w:rPr>
              <w:lastRenderedPageBreak/>
              <w:t>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"Подлеморье" в Республике Бурятия,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2751,8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514,4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397,3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"Подлеморье" в Республике Бурятия,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17,33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1407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w:t>
            </w:r>
            <w:r>
              <w:rPr>
                <w:rFonts w:ascii="Calibri" w:hAnsi="Calibri" w:cs="Calibri"/>
              </w:rPr>
              <w:lastRenderedPageBreak/>
              <w:t>автотуристского кластера "Кяхта", Республика Бурятия,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2012 - 2017 </w:t>
            </w:r>
            <w:r>
              <w:rPr>
                <w:rFonts w:ascii="Calibri" w:hAnsi="Calibri" w:cs="Calibri"/>
              </w:rPr>
              <w:lastRenderedPageBreak/>
              <w:t>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238,4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автотуристский </w:t>
            </w:r>
            <w:r>
              <w:rPr>
                <w:rFonts w:ascii="Calibri" w:hAnsi="Calibri" w:cs="Calibri"/>
              </w:rPr>
              <w:lastRenderedPageBreak/>
              <w:t>кластер "Кяхта"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350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автотуристского кластера "Кяхта"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607,2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автотуристского кластера "Кяхта"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автотуристского кластера "Кяхта" в </w:t>
            </w:r>
            <w:r>
              <w:rPr>
                <w:rFonts w:ascii="Calibri" w:hAnsi="Calibri" w:cs="Calibri"/>
              </w:rPr>
              <w:lastRenderedPageBreak/>
              <w:t>Республике Бурятия,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автотуристского кластера "Кяхта" в </w:t>
            </w:r>
            <w:r>
              <w:rPr>
                <w:rFonts w:ascii="Calibri" w:hAnsi="Calibri" w:cs="Calibri"/>
              </w:rPr>
              <w:lastRenderedPageBreak/>
              <w:t>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1020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"Байкальский", Республика Бурятия,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2127,4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"Байкальский"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400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автотуристского кластера "Байкальский"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автотуристского кластера "Байкальский"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автотуристского кластера "Байкальский" в Республике Бурятия,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1430,4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автотуристского кластера "Байкальский"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увеличена общая </w:t>
            </w:r>
            <w:r>
              <w:rPr>
                <w:rFonts w:ascii="Calibri" w:hAnsi="Calibri" w:cs="Calibri"/>
              </w:rPr>
              <w:lastRenderedPageBreak/>
              <w:t>площадь номерного фонда коллективных средств размещения на 17,7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мест в коллективных средствах размещения составило 1165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"Тункинская долина", Республика Бурятия,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1966,9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186,7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"Тункинская долина" в Республике Бурятия;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1000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300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1346,9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автотуристского кластера "Тункинская долина" в Республике </w:t>
            </w:r>
            <w:r>
              <w:rPr>
                <w:rFonts w:ascii="Calibri" w:hAnsi="Calibri" w:cs="Calibri"/>
              </w:rPr>
              <w:lastRenderedPageBreak/>
              <w:t>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автотуристского кластера "Тункинская долина" в Республике Бурятия, в том числе </w:t>
            </w:r>
            <w:r>
              <w:rPr>
                <w:rFonts w:ascii="Calibri" w:hAnsi="Calibri" w:cs="Calibri"/>
              </w:rPr>
              <w:lastRenderedPageBreak/>
              <w:t>системы электроснабжения, связи, теплоснабжения, газоснабжения, водоснабжения, водоотведения,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501,8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автотуристского кластера "Тункинская долина" в Республике Бурятия,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1346,9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автотуристского кластера "Тункинская долина"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12,3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дополнительно созданных койко-мест в коллективных средствах размещения </w:t>
            </w:r>
            <w:r>
              <w:rPr>
                <w:rFonts w:ascii="Calibri" w:hAnsi="Calibri" w:cs="Calibri"/>
              </w:rPr>
              <w:lastRenderedPageBreak/>
              <w:t>составило 1084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"Елец", Липецкая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4669,2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675,3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"Елец" в Липецкой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1,7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300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"Елец" в Липецкой области, в том числе систем электроснабжения, связи, теплоснабжения, газоснабжения, водоснабжения, водоотведения, канализации, </w:t>
            </w:r>
            <w:r>
              <w:rPr>
                <w:rFonts w:ascii="Calibri" w:hAnsi="Calibri" w:cs="Calibri"/>
              </w:rPr>
              <w:lastRenderedPageBreak/>
              <w:t>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1329,4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"Елец" в Липецкой области, в том числе системы электроснабжения, связи, теплоснабжения, газоснабжения, водоснабжения, водоотведения, канализация, транспортная </w:t>
            </w:r>
            <w:r>
              <w:rPr>
                <w:rFonts w:ascii="Calibri" w:hAnsi="Calibri" w:cs="Calibri"/>
              </w:rPr>
              <w:lastRenderedPageBreak/>
              <w:t>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363,9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"Елец" в Липецкой области, в том числе коллективных средств размещения, объектов торговли, досуга, развлечения и питания, спортивных объектов</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512,8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"Елец" в Липецкой области, в том числе коллективные средства размещения, объекты торговли, досуга, развлечения и питания, спортивные объекты;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21,1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1004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"Задонщина", Липецкая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2012 - 2018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217,1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1117,4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664,5</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"Задонщина" в Липецкой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более 1,8 тыс. дополнительных </w:t>
            </w:r>
            <w:r>
              <w:rPr>
                <w:rFonts w:ascii="Calibri" w:hAnsi="Calibri" w:cs="Calibri"/>
              </w:rPr>
              <w:lastRenderedPageBreak/>
              <w:t>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430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4554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664,5</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автотуристского кластера "Задонщина" в Липецкой области,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137,6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автотуристского кластера "Задонщина" в Липецкой области, в том числе системы электроснабжения, связи, теплоснабжения, газоснабжения, водоснабжения, водоотведения,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автотуристского кластера "Задонщина" в Липецкой области, в том числе придорожных гостиниц, мотелей и </w:t>
            </w:r>
            <w:r>
              <w:rPr>
                <w:rFonts w:ascii="Calibri" w:hAnsi="Calibri" w:cs="Calibri"/>
              </w:rPr>
              <w:lastRenderedPageBreak/>
              <w:t>мини-отелей повышенной комфортности, объектов развлечения, питания, комплексов придорожного сервиса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2012 - 2018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4554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407,2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1308,5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950,3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664,5</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автотуристского кластера "Задонщина" в Липецкой области, в том числе придорожные гостиницы, мотели и </w:t>
            </w:r>
            <w:r>
              <w:rPr>
                <w:rFonts w:ascii="Calibri" w:hAnsi="Calibri" w:cs="Calibri"/>
              </w:rPr>
              <w:lastRenderedPageBreak/>
              <w:t>мини-отели повышенной комфортности, объекты развлечения, объекты питания, комплексы придорожного сервиса;</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18,6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1101 единицу</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"Абрау-Утриш", Краснодарский край,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3449,7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2195,2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1100,2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"Абрау-Утриш" в Краснодарском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2,8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900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1688,6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"Абрау-Утриш" в Краснодарском крае, в том числе очистных сооружений, сетей водоснабжения, водоотведения, электроснабжения, газоснабжения, а также берегоукрепление</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841,5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"Абрау-Утриш" в Краснодарском крае, в том числе очистные сооружения, системы водоснабжения, водоотведения, электроснабжения, газоснабжения, проведено берегоукрепление</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"Абрау-Утриш" в Краснодарском крае,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1688,6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"Абрау-Утриш" в Краснодарском крае,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увеличена общая площадь номерного фонда коллективных средств размещения на 24,9 тыс. кв. метров, </w:t>
            </w:r>
            <w:r>
              <w:rPr>
                <w:rFonts w:ascii="Calibri" w:hAnsi="Calibri" w:cs="Calibri"/>
              </w:rPr>
              <w:lastRenderedPageBreak/>
              <w:t>количество дополнительно созданных койко-мест в коллективных средствах размещения составило 3289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"Эко-курорт Кавминводы", Ставропольский край,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1156,9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"Эко-курорт Кавминводы" в Ставропольском крае, создано более 1,1 тыс. дополнительных рабочих мест, увеличен туристский поток на 82,5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"Эко-курорт Кавминводы" в Ставропольском крае, в том числе систем электроснабжения, </w:t>
            </w:r>
            <w:r>
              <w:rPr>
                <w:rFonts w:ascii="Calibri" w:hAnsi="Calibri" w:cs="Calibri"/>
              </w:rPr>
              <w:lastRenderedPageBreak/>
              <w:t>газоснабжения, водоснабжения, водоотведения,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"Эко-курорт Кавминводы" в Ставропольском крае, в том числе системы электроснабжения, связи, газоснабжения, </w:t>
            </w:r>
            <w:r>
              <w:rPr>
                <w:rFonts w:ascii="Calibri" w:hAnsi="Calibri" w:cs="Calibri"/>
              </w:rPr>
              <w:lastRenderedPageBreak/>
              <w:t>водоснабжения, водоотведения,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Федерации и местные </w:t>
            </w:r>
            <w:r>
              <w:rPr>
                <w:rFonts w:ascii="Calibri" w:hAnsi="Calibri" w:cs="Calibri"/>
              </w:rPr>
              <w:lastRenderedPageBreak/>
              <w:t>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"Эко-курорт Кавминводы" в Ставропольском крае, в том числе коллективных средств размещения, объектов торговли, досуга, развлечения и питания, спортивно-оздоровительных центров</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"Эко-курорт Кавминводы" в Ставропольском крае, в том числе коллективные средства размещения, объекты торговли, досуга, развлечения и питания, спортивно-оздоровительные центры;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58,5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1824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Поддержка проектов создания туристских кластеров в Республике Тыва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созданы туристские кластеры в Республике Тыва, в том числе этнокультурный туристский комплекс "Алдын-Булак", туристский центр "Силбир";</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280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24,6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туристских кластеров в Республике Тыва, в том числе систем электроснабжения, теплоснабжения, водоснабжения, водоотведения,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туристских кластеров в Республике Тыва, в том числе этнокультурный туристский комплекс "Алдын-Булак", туристский центр "Силбир", в том числе созданы системы электроснабжения, теплоснабжения, водоснабжения, водоотведения,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туристских кластеров в Республике Тыва,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туристских кластеров в Республике Тыва, в том числе этнокультурный туристский комплекс "Алдын-Булак", туристский центр "Силбир";</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созданы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3,95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376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Поддержка проектов создания туристских кластеров в Республике Алтай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туристский кластер в Республике Алтай, в том числе "Всесезонный горнолыжный спортивно-оздоровительный комплекс "Манжерок";</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создано 2,5 тыс. дополнительных рабочих мест, увеличен туристский поток на 150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w:t>
            </w:r>
            <w:r>
              <w:rPr>
                <w:rFonts w:ascii="Calibri" w:hAnsi="Calibri" w:cs="Calibri"/>
              </w:rPr>
              <w:lastRenderedPageBreak/>
              <w:t>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обеспечивающей инфраструктуры туристского кластера в Республике Алтай, в том числе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обеспечивающая инфраструктура туристского кластера в Республике Алтай, в том числе подъездная дорога к всесезонному горнолыжному, спортивно-оздоровительному комплексу "Манжерок" на 6,5 тыс. человек в Республике Алтай</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туристского кластера в Республике Алтай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туристского кластера в Республике Алтай, в том числе всесезонный горнолыжный спортивно-оздоровительный комплекс "Манжерок";</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созданы коллективные средства размещения, объекты торговли, </w:t>
            </w:r>
            <w:r>
              <w:rPr>
                <w:rFonts w:ascii="Calibri" w:hAnsi="Calibri" w:cs="Calibri"/>
              </w:rPr>
              <w:lastRenderedPageBreak/>
              <w:t>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4,5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1500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"Насон-город", Вологодская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"Насон-город" в Вологодской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454,2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w:t>
            </w:r>
            <w:r>
              <w:rPr>
                <w:rFonts w:ascii="Calibri" w:hAnsi="Calibri" w:cs="Calibri"/>
              </w:rPr>
              <w:lastRenderedPageBreak/>
              <w:t>обеспечивающей инфраструктуры туристско-рекреационного кластера "Насон-город" в Вологодской области, в том числе транспортной инфраструктуры, а также электроснабжение и берегоукрепление</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w:t>
            </w:r>
            <w:r>
              <w:rPr>
                <w:rFonts w:ascii="Calibri" w:hAnsi="Calibri" w:cs="Calibri"/>
              </w:rPr>
              <w:lastRenderedPageBreak/>
              <w:t>инфраструктуры туристско-рекреационного кластера "Насон-город" в Вологодской области, в том числе транспортная инфраструктура, электроснабжение, проведено берегоукрепление</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"Насон-город" в Вологодской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"Насон-город" в Вологодской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26,8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дополнительно созданных койко-мест в коллективных средствах размещения </w:t>
            </w:r>
            <w:r>
              <w:rPr>
                <w:rFonts w:ascii="Calibri" w:hAnsi="Calibri" w:cs="Calibri"/>
              </w:rPr>
              <w:lastRenderedPageBreak/>
              <w:t>составило 1522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"Кладезь земли Костромской", Костромская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"Кладезь земли Костромской" в Костромской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846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356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"Кладезь земли Костромской" в Костромской области, в том числе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"Кладезь земли Костромской" в Костромской области, в том числе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w:t>
            </w:r>
            <w:r>
              <w:rPr>
                <w:rFonts w:ascii="Calibri" w:hAnsi="Calibri" w:cs="Calibri"/>
              </w:rPr>
              <w:lastRenderedPageBreak/>
              <w:t>туристско-рекреационного кластера "Кладезь земли Костромской" в Костромской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w:t>
            </w:r>
            <w:r>
              <w:rPr>
                <w:rFonts w:ascii="Calibri" w:hAnsi="Calibri" w:cs="Calibri"/>
              </w:rPr>
              <w:lastRenderedPageBreak/>
              <w:t>туристско-рекреационного кластера "Кладезь земли Костромской" в Костромской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9,8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1640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"Северная мозаика", Республика Саха (Якутия),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"Северная мозаика" в Республике Саха (Якутия);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120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196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"Северная мозаика" в Республике Саха (Якутия), в том числе транспортная инфраструктура</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"Северная мозаика" в Республике Саха (Якутия), в том числе 1-я очередь автомобильной дороги</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"Северная мозаика" в Республике Саха (Якутия),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"Северная мозаика" в Республике Саха (Якутия),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12,3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r>
              <w:rPr>
                <w:rFonts w:ascii="Calibri" w:hAnsi="Calibri" w:cs="Calibri"/>
              </w:rPr>
              <w:lastRenderedPageBreak/>
              <w:t>дополнительно созданных койко-мест в коллективных средствах размещения составило 134 единицы</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"Никола-Ленивец", Калужская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"Никола-Ленивец" в Калужской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200 новых рабочих мест, увеличен туристский поток на 382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"Никола-Ленивец" в Калужской области, в том числе сети электроснабжения и связи, газопровод, водопровод, канализация, очистные сооружения, проведено водоотведение</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"Никола-Ленивец" в Калужской области, в том числе сетей электроснабжения и связи, газопровода, </w:t>
            </w:r>
            <w:r>
              <w:rPr>
                <w:rFonts w:ascii="Calibri" w:hAnsi="Calibri" w:cs="Calibri"/>
              </w:rPr>
              <w:lastRenderedPageBreak/>
              <w:t>водопровода, канализации, очистных сооружений и водоотведения</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284,7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"Никола-Ленивец" в Калужской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"Никола-Ленивец" в Калужской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18,5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630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"Соленые озера", Оренбургская область,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1081,4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"Соленые озера" в Оренбургской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создано более 1,6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334,3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"Соленые озера" в Оренбургской области, в том числе систем водоснабжения, водоотведения, канализации, очистных сооружений, газопровода, сетей электроснабжения, транспортной инфраструктуры</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755,3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"Соленые озера" в Оренбургской области, в том числе системы водоснабжения, водоотведения, канализации, очистные сооружения, газопровод, сети электроснабжения, транспортная инфраструктура</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589,3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кластера "Соленые озера" в Оренбургской </w:t>
            </w:r>
            <w:r>
              <w:rPr>
                <w:rFonts w:ascii="Calibri" w:hAnsi="Calibri" w:cs="Calibri"/>
              </w:rPr>
              <w:lastRenderedPageBreak/>
              <w:t>области, в том числе коллективных средств размещения, объектов торговли, досуга, развлечения и питания, рекреационно-оздоровительных комплексов</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1751,3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туристско-рекреационного кластера "Соленые озера" в Оренбургской </w:t>
            </w:r>
            <w:r>
              <w:rPr>
                <w:rFonts w:ascii="Calibri" w:hAnsi="Calibri" w:cs="Calibri"/>
              </w:rPr>
              <w:lastRenderedPageBreak/>
              <w:t>области, в том числе коллективные средства размещения, объекты торговли, досуга, развлечения и питания, рекреационно-оздоровительные комплексы;</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62,3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3199 единиц</w:t>
            </w: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"Этническая Чувашия", Чувашская Республика, - всего</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4672,7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796,1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2428,7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"Этническая Чувашия" в Чувашской Республике;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1,6 тыс. дополнительных рабочих мест, увеличен туристский поток на 250 тыс. туристов в год</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w:t>
            </w:r>
            <w:r>
              <w:rPr>
                <w:rFonts w:ascii="Calibri" w:hAnsi="Calibri" w:cs="Calibri"/>
              </w:rPr>
              <w:lastRenderedPageBreak/>
              <w:t>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3819,4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2143,7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"Этническая Чувашия" в Чувашской Республике, в том числе систем электроснабжения, газоснабжения, водоснабжения, водоотведения, транспортной инфраструктуры, канализации и очистных сооружений</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853,3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"Этническая Чувашия" в Чувашской Республике, в том числе системы электроснабжения, газоснабжения, водоснабжения, водоотведения, транспортная инфраструктура, канализация и очистные сооружения</w:t>
            </w: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кластера "Этническая Чувашия" в Чувашской Республике, в том числе коллективных </w:t>
            </w:r>
            <w:r>
              <w:rPr>
                <w:rFonts w:ascii="Calibri" w:hAnsi="Calibri" w:cs="Calibri"/>
              </w:rPr>
              <w:lastRenderedPageBreak/>
              <w:t>средств размещения, объектов торговли, досуга, развлечения и питания, спортивно-развлекательного комплекса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3819,4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726,6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2143,7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409,1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туристско-рекреационного кластера "Этническая Чувашия" в Чувашской Республике, в том числе коллективные </w:t>
            </w:r>
            <w:r>
              <w:rPr>
                <w:rFonts w:ascii="Calibri" w:hAnsi="Calibri" w:cs="Calibri"/>
              </w:rPr>
              <w:lastRenderedPageBreak/>
              <w:t>средства размещения, объекты торговли, досуга, развлечения и питания, спортивно-развлекательный комплекс;</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26,9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950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"Кезеной-Ам", Чеченская Республика,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"Кезеной-Ам" в Чеченской Республике;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228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65 тыс. туристов в год</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системы газоснабжения туристско-рекреационного кластера "Кезеной-Ам" в Чеченской Республике</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газоснабжения туристско-рекреационного кластера "Кезеной-Ам" в Чеченской Республике</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кластера "Кезеной-Ам" </w:t>
            </w:r>
            <w:r>
              <w:rPr>
                <w:rFonts w:ascii="Calibri" w:hAnsi="Calibri" w:cs="Calibri"/>
              </w:rPr>
              <w:lastRenderedPageBreak/>
              <w:t>в Чеченской Республике,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туристско-рекреационного кластера "Кезеной-Ам" </w:t>
            </w:r>
            <w:r>
              <w:rPr>
                <w:rFonts w:ascii="Calibri" w:hAnsi="Calibri" w:cs="Calibri"/>
              </w:rPr>
              <w:lastRenderedPageBreak/>
              <w:t>в Чеченской Республике,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41,2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964 единицы</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"Ярославское взморье", Ярославская область,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4029,5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1109,8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"Ярославское взморье" в Ярославской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10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180 тыс. туристов в год</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"Ярославское взморье" в Ярославской области, в том числе систем электроснабжения, связи, теплоснабжения, газоснабжения, водоснабжения, водоотведения, транспортной инфраструктуры, а также проведение берегоукрепления и дноуглубления</w:t>
            </w:r>
          </w:p>
        </w:tc>
        <w:tc>
          <w:tcPr>
            <w:tcW w:w="1600"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778,5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142,2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348,0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"Ярославское взморье" в Ярославской области, в том числе системы электроснабжения, связи, теплоснабжения, газоснабжения, водоснабжения, водоотведения, транспортная инфраструктура, проведено берегоукрепление и дноуглубление</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222,5</w:t>
            </w:r>
          </w:p>
        </w:tc>
        <w:tc>
          <w:tcPr>
            <w:tcW w:w="78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8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0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90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90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vMerge w:val="restart"/>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600"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02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vMerge/>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w:t>
            </w:r>
            <w:r>
              <w:rPr>
                <w:rFonts w:ascii="Calibri" w:hAnsi="Calibri" w:cs="Calibri"/>
              </w:rPr>
              <w:lastRenderedPageBreak/>
              <w:t>туристско-рекреационного кластера "Ярославское взморье" в Ярославской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3251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w:t>
            </w:r>
            <w:r>
              <w:rPr>
                <w:rFonts w:ascii="Calibri" w:hAnsi="Calibri" w:cs="Calibri"/>
              </w:rPr>
              <w:lastRenderedPageBreak/>
              <w:t>туристско-рекреационного кластера "Ярославское взморье" в Ярославской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40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1600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"Зарагиж", Кабардино-Балкарская Республика,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1233,7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1233,7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"Зарагиж" в Кабардино-Балкарской Республике;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туристический поток увеличен на 20,7 тыс. туристов в год;</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160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автотуристского кластера "Зарагиж" в Кабардино-Балкарской Республике, в том числе берегоукрепительных сооружений, транспортной инфраструктуры</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370,1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автотуристского кластера "Зарагиж" в Кабардино-Балкарской Республике, в том числе берегоукрепительные сооружения, транспортная инфраструктура</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w:t>
            </w:r>
            <w:r>
              <w:rPr>
                <w:rFonts w:ascii="Calibri" w:hAnsi="Calibri" w:cs="Calibri"/>
              </w:rPr>
              <w:lastRenderedPageBreak/>
              <w:t>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автотуристского кластера "Зарагиж" в Кабардино-Балкарской Республике,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863,6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863,6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автотуристского кластера "Зарагиж" в Кабардино-Балкарской Республике,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6,25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500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"Ворота Лаго-Наки", Республика Адыгея,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"Ворота Лаго-Наки" в Республике Адыгея;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более 190 дополнительных </w:t>
            </w:r>
            <w:r>
              <w:rPr>
                <w:rFonts w:ascii="Calibri" w:hAnsi="Calibri" w:cs="Calibri"/>
              </w:rPr>
              <w:lastRenderedPageBreak/>
              <w:t>рабочих мест, увеличен туристский поток на 500 тыс. туристов в год</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"Ворота Лаго-Наки" в Республике Адыгея, в том числе систем газоснабжения и водоснабжения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созданы системы газо- и водоснабжения туристско-рекреационного кластера "Ворота Лаго-Наки" в Республике Адыгея</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"Ворота Лаго-Наки", Республика Адыгея,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"Ворота Лаго-Наки" в Республике Адыгея,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20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915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туристско-рекреационного кластера "Шерегеш", Кемеровская область, - </w:t>
            </w:r>
            <w:r>
              <w:rPr>
                <w:rFonts w:ascii="Calibri" w:hAnsi="Calibri" w:cs="Calibri"/>
              </w:rPr>
              <w:lastRenderedPageBreak/>
              <w:t>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5217,8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1652,3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1940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1625,5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"Шерегеш" в Кемеровской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туристский поток увеличен на 46,9 тыс. туристов;</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610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обеспечивающей инфраструктуры туристско-рекреационного кластера "Шерегеш", Кемеровская область, в том числе транспортной инфраструктуры</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1565,4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транспортная инфраструктура туристско-рекреационного кластера "Шерегеш" в Кемеровской области</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318,9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"Шерегеш", Кемеровская область, в том числе коллективных средств размещения, объектов торговли, досуга, развлечения и питания, спортивно-оздоровительного комплекса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1137,8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"Шерегеш" в Кемеровской области, в том числе коллективные средства размещения, объекты торговли, досуга, развлечения и питания, спортивно-оздоровительный комплекс;</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5,6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дополнительно созданных койко-мест в коллективных средствах размещения </w:t>
            </w:r>
            <w:r>
              <w:rPr>
                <w:rFonts w:ascii="Calibri" w:hAnsi="Calibri" w:cs="Calibri"/>
              </w:rPr>
              <w:lastRenderedPageBreak/>
              <w:t>составило 1,6 тыс. единицы</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"Барнаул - горнозаводской город", Алтайский край,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2991,6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"Барнаул - горнозаводской город" в Алтайском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2,2 тыс. дополнительных рабочих мест;</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 туристский поток на 170 тыс. туристов в год</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w:t>
            </w:r>
            <w:r>
              <w:rPr>
                <w:rFonts w:ascii="Calibri" w:hAnsi="Calibri" w:cs="Calibri"/>
              </w:rPr>
              <w:lastRenderedPageBreak/>
              <w:t>рекреационного кластера "Барнаул - горнозаводской город" в Алтайском крае, в том числе систем водоснабжения, водоотведения, электроснабжения, теплоснабжения, транспортной инфраструктуры, а также проведение берегоукрепления, газоснабжения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891,6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обеспечивающая инфраструктура туристско-рекреационного </w:t>
            </w:r>
            <w:r>
              <w:rPr>
                <w:rFonts w:ascii="Calibri" w:hAnsi="Calibri" w:cs="Calibri"/>
              </w:rPr>
              <w:lastRenderedPageBreak/>
              <w:t>кластера "Барнаул - горнозаводской город" в Алтайском крае, в том числе системы водоснабжения, водоотведения, электроснабжения, теплоснабжения, транспортная инфраструктура, проведено берегоукрепление, газоснабжение</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кластера "Барнаул - горнозаводской город", Алтайский край, в том числе коллективных </w:t>
            </w:r>
            <w:r>
              <w:rPr>
                <w:rFonts w:ascii="Calibri" w:hAnsi="Calibri" w:cs="Calibri"/>
              </w:rPr>
              <w:lastRenderedPageBreak/>
              <w:t>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туристско-рекреационного кластера "Барнаул - горнозаводской город" в Алтайском крае, в том числе коллективные </w:t>
            </w:r>
            <w:r>
              <w:rPr>
                <w:rFonts w:ascii="Calibri" w:hAnsi="Calibri" w:cs="Calibri"/>
              </w:rPr>
              <w:lastRenderedPageBreak/>
              <w:t>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10,3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710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автотуристского кластера "Самоцветное кольцо Урала", Свердловская область,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622,4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1499,7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автотуристский кластер "Самоцветное кольцо Урала" в Свердловской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создано более 1,1 тыс. дополнительных рабочих мест, туристский поток увеличен на 587,8 тыс. туристов в год</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w:t>
            </w:r>
            <w:r>
              <w:rPr>
                <w:rFonts w:ascii="Calibri" w:hAnsi="Calibri" w:cs="Calibri"/>
              </w:rPr>
              <w:lastRenderedPageBreak/>
              <w:t>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"Самоцветное кольцо Урала" в Свердловской области, в том числе систем водоснабжения, водоотведения, газопровода, транспортной инфраструктуры</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автотуристского кластера "Самоцветное кольцо Урала" в Свердловской области, в том числе системы водоснабжения, водоотведения, газопровод, транспортная инфраструктура</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"Самоцветное кольцо Урала", Свердловская область, в том числе коллективных средств размещения, объектов торговли, досуга, развлечения и питания, оздоровительного комплекса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1670,4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477,4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автотуристского кластера "Самоцветное кольцо Урала" в Свердловской области, в том числе коллективные средства размещения, объекты торговли, досуга, развлечения и питания, оздоровительный комплекс;</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30,4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2492 единицы</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"Верхневолжский", Тверская область,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1451,9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"Верхневолжский" в Тверской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туристский поток увеличен на 200 тыс. туристов в год, создано </w:t>
            </w:r>
            <w:r>
              <w:rPr>
                <w:rFonts w:ascii="Calibri" w:hAnsi="Calibri" w:cs="Calibri"/>
              </w:rPr>
              <w:lastRenderedPageBreak/>
              <w:t>более 2,7 тыс.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"Верхневолжский" в Тверской области, в том числе канализации, причального комплекса, транспортной инфраструктуры, а также берегоукрепление</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272,2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"Верхневолжский" в Тверской области, в том числе канализация, причальный комплекс, берегоукрепление, транспортная инфраструктура</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171,5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"Верхневолжский", Тверская область,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1179,7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"Верхневолжский" в Тверской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31,5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дополнительно созданных койко-мест в коллективных средствах размещения </w:t>
            </w:r>
            <w:r>
              <w:rPr>
                <w:rFonts w:ascii="Calibri" w:hAnsi="Calibri" w:cs="Calibri"/>
              </w:rPr>
              <w:lastRenderedPageBreak/>
              <w:t>составило 2900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"Центр активного отдыха и туризма "Y.E.S", Вологодская область,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"Центр активного отдыха и туризма "Y.E.S" в Вологодской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туристский поток увеличен на 500 тыс. туристов в год, создано более 107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w:t>
            </w:r>
            <w:r>
              <w:rPr>
                <w:rFonts w:ascii="Calibri" w:hAnsi="Calibri" w:cs="Calibri"/>
              </w:rPr>
              <w:lastRenderedPageBreak/>
              <w:t>рекреационного кластера "Центр активного отдыха и туризма "Y.E.S" в Вологодской области, в том числе систем водоснабжения, водоотведения, электроснабжения, газопровода, транспортной инфраструктуры</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w:t>
            </w:r>
            <w:r>
              <w:rPr>
                <w:rFonts w:ascii="Calibri" w:hAnsi="Calibri" w:cs="Calibri"/>
              </w:rPr>
              <w:lastRenderedPageBreak/>
              <w:t>кластера "Центр активного отдыха и туризма "Y.E.S" в Вологодской области, в том числе системы водоснабжения, водоотведения, электроснабжение, газопровод, транспортная инфраструктура</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кластера "Центр активного отдыха и туризма "Y.E.S", Вологодская область, в том числе коллективных средств </w:t>
            </w:r>
            <w:r>
              <w:rPr>
                <w:rFonts w:ascii="Calibri" w:hAnsi="Calibri" w:cs="Calibri"/>
              </w:rPr>
              <w:lastRenderedPageBreak/>
              <w:t>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942,9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туристско-рекреационного кластера "Центр активного отдыха и туризма "Y.E.S" в Вологодской области, в том числе коллективные средства </w:t>
            </w:r>
            <w:r>
              <w:rPr>
                <w:rFonts w:ascii="Calibri" w:hAnsi="Calibri" w:cs="Calibri"/>
              </w:rPr>
              <w:lastRenderedPageBreak/>
              <w:t>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9,9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600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"Амур", Амурская область,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4265,8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1229,4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1411,8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"Амур" в Амурской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туристский поток увеличен на 180 тыс. туристов в год, создано более 450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Российской Федерации и </w:t>
            </w:r>
            <w:r>
              <w:rPr>
                <w:rFonts w:ascii="Calibri" w:hAnsi="Calibri" w:cs="Calibri"/>
              </w:rPr>
              <w:lastRenderedPageBreak/>
              <w:t>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комплекса обеспечивающей инфраструктуры туристско-рекреационного кластера "Амур" в Амурской области, в том числе канализации, водоснабжения, водоотведения, теплоснабжения, очистных сооружений</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1155,7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488,6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229,4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"Амур" в Амурской области, в том числе канализация, водоснабжение, водоотведение, теплоснабжение, очистные сооружения</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1076,3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468,3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w:t>
            </w:r>
            <w:r>
              <w:rPr>
                <w:rFonts w:ascii="Calibri" w:hAnsi="Calibri" w:cs="Calibri"/>
              </w:rPr>
              <w:lastRenderedPageBreak/>
              <w:t>рекреационного кластера "Амур", Амурская область, в том числе коллективных средств размещения, объектов торговли, досуга, развлечения и питания, спортивно-зрелищного комплекса</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1180,1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w:t>
            </w:r>
            <w:r>
              <w:rPr>
                <w:rFonts w:ascii="Calibri" w:hAnsi="Calibri" w:cs="Calibri"/>
              </w:rPr>
              <w:lastRenderedPageBreak/>
              <w:t>рекреационного кластера "Амур" в Амурской области, в том числе коллективные средства размещения, объекты торговли, досуга, развлечения и питания, спортивно-зрелищный комплекс;</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13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710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"Остров Большой Уссурийский - Шантары", Хабаровский край,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"Остров Большой Уссурийский - Шантары" в Хабаровском крае;</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туристский поток увеличен на 84,5 тыс. туристов в год, создано более 650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 создание обеспечивающей инфраструктуры туристско-рекреационного кластера "Остров Большой Уссурийский - Шантары", Хабаровский край, в том числе создание транспортной инфраструктуры, а также проведение берегоукрепления и реконструкции набережной</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183,5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182,5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комплекс обеспечивающей инфраструктуры туристско-рекреационного кластера "Остров Большой Уссурийский - Шантары" в Хабаровском крае, в том числе создана транспортная инфраструктура, проведены берегоукрепление и реконструкция набережной</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"Остров Большой Уссурийский - Шантары", Хабаровский край,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689,5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"Остров Большой Уссурийский - Шантары" в Хабаровском крае,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8,9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780 единиц</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"Раушен", Калининградская область,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5512,3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697,8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2072,4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1923,4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818,7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"Раушен" в Калининградской области;</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туристский поток увеличен на 138,9 тыс. туристов в год, создано более 956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1385,3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3819,1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комплекса обеспечивающей инфраструктуры туристско-рекреационного кластера "Раушен" в Калининградской </w:t>
            </w:r>
            <w:r>
              <w:rPr>
                <w:rFonts w:ascii="Calibri" w:hAnsi="Calibri" w:cs="Calibri"/>
              </w:rPr>
              <w:lastRenderedPageBreak/>
              <w:t>области, в том числе строительство пляжеудерживающих сооружений, создание пешеходной зоны</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1693,2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565,9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520,7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501,2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обеспечивающей инфраструктуры туристско-рекреационного кластера "Раушен" в Калининградской области, в том числе </w:t>
            </w:r>
            <w:r>
              <w:rPr>
                <w:rFonts w:ascii="Calibri" w:hAnsi="Calibri" w:cs="Calibri"/>
              </w:rPr>
              <w:lastRenderedPageBreak/>
              <w:t>пляжеудерживающие сооружения, пешеходная зона</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1385,3</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397,6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307,9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туристской инфраструктуры туристско-рекреационного кластера "Раушен" в Калининградской области,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2014 - 2017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3819,1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592,4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1402,7</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317,5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создана туристская инфраструктура туристско-рекреационного кластера "Раушен" в Калининградской области,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56,5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r>
              <w:rPr>
                <w:rFonts w:ascii="Calibri" w:hAnsi="Calibri" w:cs="Calibri"/>
              </w:rPr>
              <w:lastRenderedPageBreak/>
              <w:t>дополнительно созданных койко-мест в коллективных средствах размещения составило 1062 единицы</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Создание туристско-рекреационного кластера "Всесезонный туристический центр "Ингушетия", Республика Ингушетия, - всего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создан туристско-рекреационный кластер "Всесезонный туристический центр "Ингушетия" в Республике Ингушетия, увеличен туристский поток на 19,6 тыс. туристов в год, создано 436 дополнительных рабочих мест</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создание </w:t>
            </w:r>
            <w:r>
              <w:rPr>
                <w:rFonts w:ascii="Calibri" w:hAnsi="Calibri" w:cs="Calibri"/>
              </w:rPr>
              <w:lastRenderedPageBreak/>
              <w:t>комплекса 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2014 - 2015 </w:t>
            </w:r>
            <w:r>
              <w:rPr>
                <w:rFonts w:ascii="Calibri" w:hAnsi="Calibri" w:cs="Calibri"/>
              </w:rPr>
              <w:lastRenderedPageBreak/>
              <w:t>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 комплекс </w:t>
            </w:r>
            <w:r>
              <w:rPr>
                <w:rFonts w:ascii="Calibri" w:hAnsi="Calibri" w:cs="Calibri"/>
              </w:rPr>
              <w:lastRenderedPageBreak/>
              <w:t>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туристской инфраструктуры туристско-рекреационного </w:t>
            </w:r>
            <w:r>
              <w:rPr>
                <w:rFonts w:ascii="Calibri" w:hAnsi="Calibri" w:cs="Calibri"/>
              </w:rPr>
              <w:lastRenderedPageBreak/>
              <w:t>кластера "Всесезонный туристический центр "Ингушетия" в Республике Ингушетия, в том числе коллективных средств размещения, объектов торговли, досуга, развлечения и питания</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туристская инфраструктура туристско-рекреационного </w:t>
            </w:r>
            <w:r>
              <w:rPr>
                <w:rFonts w:ascii="Calibri" w:hAnsi="Calibri" w:cs="Calibri"/>
              </w:rPr>
              <w:lastRenderedPageBreak/>
              <w:t>кластера "Всесезонный туристический центр "Ингушетия" в Республике Ингушетия, в том числе коллективные средства размещения, объекты торговли, досуга, развлечения и питания;</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увеличена общая площадь номерного фонда коллективных средств размещения на 44,4 тыс. кв. м;</w:t>
            </w:r>
          </w:p>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дополнительно созданных койко-мест в коллективных средствах размещения составило 3854 единицы</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Поддержка проектов создания туристских кластеров в перспективных регионах Российской Федерации</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2017 - 2018 годы</w:t>
            </w: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33155,8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13767,6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19388,2</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созданы туристские кластеры в перспективных регионах Российской Федерации, созданы дополнительные рабочие места, обеспечено увеличение туристского потока в объеме, достаточном для выполнения целевых индикаторов </w:t>
            </w:r>
            <w:r>
              <w:rPr>
                <w:rFonts w:ascii="Calibri" w:hAnsi="Calibri" w:cs="Calibri"/>
              </w:rPr>
              <w:lastRenderedPageBreak/>
              <w:t>программы</w:t>
            </w: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9092,9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3511,2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5581,7</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2556,2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1463,2</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21506,7</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9163,4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12343,3</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135188,1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7438,2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9095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10989,6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21896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24935,5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22306,5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18024,6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20502,7</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vAlign w:val="cente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30242,4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4359,2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4639,5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4546,6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4805,4</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5781,7</w:t>
            </w:r>
          </w:p>
        </w:tc>
        <w:tc>
          <w:tcPr>
            <w:tcW w:w="2392" w:type="dxa"/>
            <w:tcMar>
              <w:top w:w="102" w:type="dxa"/>
              <w:left w:w="62" w:type="dxa"/>
              <w:bottom w:w="102" w:type="dxa"/>
              <w:right w:w="62" w:type="dxa"/>
            </w:tcMar>
            <w:vAlign w:val="bottom"/>
          </w:tcPr>
          <w:p w:rsidR="00C078E6" w:rsidRDefault="00C078E6">
            <w:pPr>
              <w:widowControl w:val="0"/>
              <w:autoSpaceDE w:val="0"/>
              <w:autoSpaceDN w:val="0"/>
              <w:adjustRightInd w:val="0"/>
              <w:spacing w:after="0" w:line="240" w:lineRule="auto"/>
              <w:jc w:val="right"/>
              <w:rPr>
                <w:rFonts w:ascii="Calibri" w:hAnsi="Calibri" w:cs="Calibri"/>
              </w:rPr>
            </w:pPr>
          </w:p>
        </w:tc>
      </w:tr>
      <w:tr w:rsidR="00C078E6">
        <w:tc>
          <w:tcPr>
            <w:tcW w:w="4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и местные бюджеты</w:t>
            </w:r>
          </w:p>
        </w:tc>
        <w:tc>
          <w:tcPr>
            <w:tcW w:w="102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7806,5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291,2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431,6</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548,9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1177,8</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1474,5</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1296,2</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1493,2</w:t>
            </w:r>
          </w:p>
        </w:tc>
        <w:tc>
          <w:tcPr>
            <w:tcW w:w="23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r w:rsidR="00C078E6">
        <w:tc>
          <w:tcPr>
            <w:tcW w:w="4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2392"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1600"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1852"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2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97139,2</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5497</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6443,4</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8200,7</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16359</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18821,5</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16666,8</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11923</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13227,8</w:t>
            </w:r>
          </w:p>
        </w:tc>
        <w:tc>
          <w:tcPr>
            <w:tcW w:w="2392"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r>
    </w:tbl>
    <w:p w:rsidR="00C078E6" w:rsidRDefault="00C078E6">
      <w:pPr>
        <w:widowControl w:val="0"/>
        <w:autoSpaceDE w:val="0"/>
        <w:autoSpaceDN w:val="0"/>
        <w:adjustRightInd w:val="0"/>
        <w:spacing w:after="0" w:line="240" w:lineRule="auto"/>
        <w:jc w:val="right"/>
        <w:rPr>
          <w:rFonts w:ascii="Calibri" w:hAnsi="Calibri" w:cs="Calibri"/>
        </w:rPr>
        <w:sectPr w:rsidR="00C078E6">
          <w:pgSz w:w="16838" w:h="11905" w:orient="landscape"/>
          <w:pgMar w:top="1701" w:right="1134" w:bottom="850" w:left="1134" w:header="720" w:footer="720" w:gutter="0"/>
          <w:cols w:space="720"/>
          <w:noEndnote/>
        </w:sect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24" w:name="Par8163"/>
      <w:bookmarkEnd w:id="24"/>
      <w:r>
        <w:rPr>
          <w:rFonts w:ascii="Calibri" w:hAnsi="Calibri" w:cs="Calibri"/>
        </w:rPr>
        <w:t>Приложение N 5</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25" w:name="Par8169"/>
      <w:bookmarkEnd w:id="25"/>
      <w:r>
        <w:rPr>
          <w:rFonts w:ascii="Calibri" w:hAnsi="Calibri" w:cs="Calibri"/>
        </w:rPr>
        <w:t>ПРАВИЛА</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ЗА СЧЕТ СРЕДСТВ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НА ВОЗМЕЩЕНИЕ ЧАСТИ ЗАТРАТ НА УПЛАТУ</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ПО КРЕДИТАМ И ЗАЙМАМ, ПРИВЛЕЧЕННЫМ ИНВЕСТОРАМИ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РОССИЙСКИХ КРЕДИТНЫХ ОРГАНИЗАЦИЯХ ДЛЯ ФИНАНСИРОВАНИЯ</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НАПРАВЛЕННЫХ НА СОЗДАНИЕ</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ИЛИ МОДЕРНИЗАЦИЮ ОБЪЕКТОВ ТУРИСТСКО-РЕКРЕАЦИОННОГО</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С ДЛИТЕЛЬНЫМ СРОКОМ ОКУПАЕМОСТИ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ПРИ РЕАЛИЗАЦИИ МЕРОПРИЯТИЙ ФЕДЕРАЛЬНОЙ ЦЕЛЕВОЙ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"РАЗВИТИЕ ВНУТРЕННЕГО И ВЪЕЗДНОГО</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субсидий за счет средств федерального бюджета на возмещение части затрат на уплату процентов по кредитам и займам, привлеченным инвесторами в российских кредитных организациях (далее соответственно - кредиты, банки) для финансирования инвестиционных проектов, направленных на создание или модернизацию объектов туристско-рекреационного использования с длительным сроком окупаемости (далее - проекты) при реализации мероприятий федеральной целевой программы "Развитие внутреннего и въездного туризма в Российской Федерации (2011 - 2018 годы)" (далее соответственно - субсидии, Программа).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участникам государственно-частного партнерства в рамках Программы и юридическим лицам вне зависимости от формы собственности (далее - заемщики), реализующим проекты, прошедшие конкурсный отбор в соответствии с Правилами, предусмотренными </w:t>
      </w:r>
      <w:hyperlink w:anchor="Par8223" w:history="1">
        <w:r>
          <w:rPr>
            <w:rFonts w:ascii="Calibri" w:hAnsi="Calibri" w:cs="Calibri"/>
            <w:color w:val="0000FF"/>
          </w:rPr>
          <w:t>приложением N 6</w:t>
        </w:r>
      </w:hyperlink>
      <w:r>
        <w:rPr>
          <w:rFonts w:ascii="Calibri" w:hAnsi="Calibri" w:cs="Calibri"/>
        </w:rPr>
        <w:t xml:space="preserve"> к Программе.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за счет средств федерального бюджета при условии своевременного погашения кредитов и уплаты процентов, начисленных в соответствии с кредитными договорами, заключенными с банками в целях финансового обеспечения проектов. Затраты на уплату процентов, начисленных и уплаченных по просроченной ссудной задолженности, а также на уплату процентов по кредитам, полученным в форме овердрафта, по пролонгированным кредитам и кредитам с плавающей процентной ставкой не возмещаются.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предоставления и размере субсидии в текущем финансовом году (при условии подтверждения заемщиком по окончании каждого квартала целевого использования заемных средств и факта своевременной уплаты процентов по кредитам) принимается координационным советом Программы (далее - совет) не позднее 1 марта текущего финансового года по итогам рассмотрения проектной документации, подготовленной за счет средств инвесторов или бюджетов субъектов Российской Федерации и представленной для участия в конкурсе проектов. В рассматриваемой советом проектной документации заемщик должен быть указан в качестве одного из участников реализации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субсидии в отношении средне- и долгосрочных кредитных </w:t>
      </w:r>
      <w:r>
        <w:rPr>
          <w:rFonts w:ascii="Calibri" w:hAnsi="Calibri" w:cs="Calibri"/>
        </w:rPr>
        <w:lastRenderedPageBreak/>
        <w:t>договоров (более 1 года) подлежит ежегодному пересмотру советом.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Заемщику может быть отказано в предоставлении субсидии в случае невыполнения им требований, установленных настоящими Правилами.</w:t>
      </w:r>
    </w:p>
    <w:p w:rsidR="00C078E6" w:rsidRDefault="00C078E6">
      <w:pPr>
        <w:widowControl w:val="0"/>
        <w:autoSpaceDE w:val="0"/>
        <w:autoSpaceDN w:val="0"/>
        <w:adjustRightInd w:val="0"/>
        <w:spacing w:after="0" w:line="240" w:lineRule="auto"/>
        <w:ind w:firstLine="540"/>
        <w:jc w:val="both"/>
        <w:rPr>
          <w:rFonts w:ascii="Calibri" w:hAnsi="Calibri" w:cs="Calibri"/>
        </w:rPr>
      </w:pPr>
      <w:bookmarkStart w:id="26" w:name="Par8191"/>
      <w:bookmarkEnd w:id="26"/>
      <w:r>
        <w:rPr>
          <w:rFonts w:ascii="Calibri" w:hAnsi="Calibri" w:cs="Calibri"/>
        </w:rPr>
        <w:t>5. При наличии решения совета о возможности предоставления субсидии заемщик в целях его включения в реестр получателей субсидий на очередной год (далее - реестр) представляет не позднее 1 апреля каждого года в совет соответствующую заявку с приложением следующих документов: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заверенная банком копия кредитного договора (в 2 экземплярах);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заверенная банком копия графика погашения кредита и уплаты процентов по нему (в 2 экземплярах);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ссудного счета заемщика, подтверждающая получение кредита (в 2 экземплярах);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заверенные руководителем заемщика копии договоров о поставке материалов и оборудования, его монтаже и изготовлении технологической оснастки, заключенных в рамках реализации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предварительный расчет размера субсидии по формам, разработанным советом для первого этапа реализации Программы в целях апробации механизма возмещения процентных ставок по кредитам участникам государственно-частного партнерства при реализации Программы (в 2 экземплярах).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Совет контролирует правильность оформления документов, предусмотренных </w:t>
      </w:r>
      <w:hyperlink w:anchor="Par8191" w:history="1">
        <w:r>
          <w:rPr>
            <w:rFonts w:ascii="Calibri" w:hAnsi="Calibri" w:cs="Calibri"/>
            <w:color w:val="0000FF"/>
          </w:rPr>
          <w:t>пунктом 5</w:t>
        </w:r>
      </w:hyperlink>
      <w:r>
        <w:rPr>
          <w:rFonts w:ascii="Calibri" w:hAnsi="Calibri" w:cs="Calibri"/>
        </w:rPr>
        <w:t xml:space="preserve"> настоящих Правил, и принимает решение о внесении заемщика в реестр, который ведет Федеральное агентство по туризму.</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ненадлежащего оформления указанные документы в 5-дневный срок со дня поступления в совет подлежат возврату заемщику с мотивированным отказом.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субсидий осуществляется в отношении заемщиков ежеквартально в размере до 90 процентов разницы между процентной ставкой по кредиту и ставкой рефинансирования Центрального банка Российской Федерации на дату получения кредита в случае, если процентная ставка по кредиту больше ставки рефинансирования Центрального банка Российской Федерации, действующей на дату получения кредита.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процентная ставка по кредиту меньше или равна ставке рефинансирования Центрального банка Российской Федерации, действующей на дату получения кредита, предоставление субсидий осуществляется в размере до одной третьей произведенных заемщиком затрат на уплату процентов по кредиту.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получил кредит в иностранной валюте, субсидия предоставляется в рублях в размере до одной третьей суммы произведенных заемщиком указанных затрат исходя из курса рубля к иностранной валюте, установленного Центральным банком Российской Федерации на дату осуществления таких затрат.</w:t>
      </w:r>
    </w:p>
    <w:p w:rsidR="00C078E6" w:rsidRDefault="00C078E6">
      <w:pPr>
        <w:widowControl w:val="0"/>
        <w:autoSpaceDE w:val="0"/>
        <w:autoSpaceDN w:val="0"/>
        <w:adjustRightInd w:val="0"/>
        <w:spacing w:after="0" w:line="240" w:lineRule="auto"/>
        <w:ind w:firstLine="540"/>
        <w:jc w:val="both"/>
        <w:rPr>
          <w:rFonts w:ascii="Calibri" w:hAnsi="Calibri" w:cs="Calibri"/>
        </w:rPr>
      </w:pPr>
      <w:bookmarkStart w:id="27" w:name="Par8203"/>
      <w:bookmarkEnd w:id="27"/>
      <w:r>
        <w:rPr>
          <w:rFonts w:ascii="Calibri" w:hAnsi="Calibri" w:cs="Calibri"/>
        </w:rPr>
        <w:t>8. Для получения субсидии заемщик (для возмещения уплаченных в прошедшем квартале процентов по кредиту) представляет в течение 5 рабочих дней по окончании квартала в совет следующие документы: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заверенные банком выписки из ссудного счета заемщика, подтверждающие уплату организацией процентов за пользование кредитом и своевременное погашение кредита;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заверенные руководителем заемщика и банком копии платежных поручений, подтверждающих целевое использование кредита на реализацию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Совет осуществляет проверку документов, предусмотренных </w:t>
      </w:r>
      <w:hyperlink w:anchor="Par8203" w:history="1">
        <w:r>
          <w:rPr>
            <w:rFonts w:ascii="Calibri" w:hAnsi="Calibri" w:cs="Calibri"/>
            <w:color w:val="0000FF"/>
          </w:rPr>
          <w:t>пунктом 8</w:t>
        </w:r>
      </w:hyperlink>
      <w:r>
        <w:rPr>
          <w:rFonts w:ascii="Calibri" w:hAnsi="Calibri" w:cs="Calibri"/>
        </w:rPr>
        <w:t xml:space="preserve"> настоящих Правил, и выносит решение о предоставлении заемщику субсидии.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ненадлежащего оформления указанные документы в 5-дневный срок со дня поступления в совет подлежат возврату с мотивированным отказом.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Главным распорядителем средств федерального бюджета, предоставляемых для выплаты субсидий, является государственный заказчик - координатор Программы. Предоставление субсидий заемщикам, включенным в реестр, осуществляется в соответствии с решением совета в пределах бюджетных ассигнований, предусмотренных в федеральном бюджете на очередной финансовый год и плановый период на софинансирование Программы в </w:t>
      </w:r>
      <w:r>
        <w:rPr>
          <w:rFonts w:ascii="Calibri" w:hAnsi="Calibri" w:cs="Calibri"/>
        </w:rPr>
        <w:lastRenderedPageBreak/>
        <w:t>части возмещения затрат на уплату процентов по кредитам.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заказчик - координатор Программы ежеквартально представляет в Министерство финансов Российской Федерации реестр финансирования расходов федерального бюджета в пределах средств федерального бюджета, выделенных на текущий финансовый год для предоставления субсидий в целях перечисления соответствующих средств на лицевой счет государственного заказчика - координатора Программы, открытый в Управлении Федерального казначейства по г. Москве.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Государственный заказчик - координатор Программы ежеквартально в пределах установленных лимитов бюджетных обязательств и объема финансирования, а также в соответствии с предоставленными совету документами об уплате процентов по кредитам за прошедший квартал направляет в Управление Федерального казначейства по г. Москве платежные поручения о перечислении средств со своего лицевого счета на расчетные счета заемщиков, открытые в банках.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условий предоставления субсидий осуществляется государственным заказчиком - координатором Программы и Федеральной службой финансово-бюджетного надзора.</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28" w:name="Par8217"/>
      <w:bookmarkEnd w:id="28"/>
      <w:r>
        <w:rPr>
          <w:rFonts w:ascii="Calibri" w:hAnsi="Calibri" w:cs="Calibri"/>
        </w:rPr>
        <w:t>Приложение N 6</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29" w:name="Par8223"/>
      <w:bookmarkEnd w:id="29"/>
      <w:r>
        <w:rPr>
          <w:rFonts w:ascii="Calibri" w:hAnsi="Calibri" w:cs="Calibri"/>
        </w:rPr>
        <w:t>ПРАВИЛА</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ЗА СЧЕТ СРЕДСТВ ФЕДЕРАЛЬНОГО</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МЕРОПРИЯТИЙ ФЕДЕРАЛЬНОЙ ЦЕЛЕВОЙ ПРОГРАММЫ</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ВНУТРЕННЕГО И ВЪЕЗДНОГО ТУРИЗМА</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 (2011 - 2018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предоставления в 2011 - 2018 годах субсидий из федерального бюджета бюджетам субъектов Российской Федерации на реализацию мероприятий федеральной целевой программы "Развитие внутреннего и въездного туризма в Российской Федерации (2011 - 2018 годы)" (далее соответственно - мероприятия, Программа, субсидии).</w:t>
      </w:r>
    </w:p>
    <w:p w:rsidR="00C078E6" w:rsidRDefault="00C078E6">
      <w:pPr>
        <w:widowControl w:val="0"/>
        <w:autoSpaceDE w:val="0"/>
        <w:autoSpaceDN w:val="0"/>
        <w:adjustRightInd w:val="0"/>
        <w:spacing w:after="0" w:line="240" w:lineRule="auto"/>
        <w:ind w:firstLine="540"/>
        <w:jc w:val="both"/>
        <w:rPr>
          <w:rFonts w:ascii="Calibri" w:hAnsi="Calibri" w:cs="Calibri"/>
        </w:rPr>
      </w:pPr>
      <w:bookmarkStart w:id="30" w:name="Par8234"/>
      <w:bookmarkEnd w:id="30"/>
      <w:r>
        <w:rPr>
          <w:rFonts w:ascii="Calibri" w:hAnsi="Calibri" w:cs="Calibri"/>
        </w:rPr>
        <w:t>2. Субсидии предоставляются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и (или) муниципальных образований и входящих в состав инвестиционных проектов по созданию в субъектах Российской Федерации туристско-рекреационных и автотуристских кластеров (далее соответственно - объекты, проекты).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на реализацию инициируемых субъектом Российской Федерации проектов, прошедших конкурсный отбор.</w:t>
      </w:r>
    </w:p>
    <w:p w:rsidR="00C078E6" w:rsidRDefault="00C078E6">
      <w:pPr>
        <w:widowControl w:val="0"/>
        <w:autoSpaceDE w:val="0"/>
        <w:autoSpaceDN w:val="0"/>
        <w:adjustRightInd w:val="0"/>
        <w:spacing w:after="0" w:line="240" w:lineRule="auto"/>
        <w:ind w:firstLine="540"/>
        <w:jc w:val="both"/>
        <w:rPr>
          <w:rFonts w:ascii="Calibri" w:hAnsi="Calibri" w:cs="Calibri"/>
        </w:rPr>
      </w:pPr>
      <w:bookmarkStart w:id="31" w:name="Par8236"/>
      <w:bookmarkEnd w:id="31"/>
      <w:r>
        <w:rPr>
          <w:rFonts w:ascii="Calibri" w:hAnsi="Calibri" w:cs="Calibri"/>
        </w:rPr>
        <w:t xml:space="preserve">4. Конкурсный отбор проектов осуществляется координационным советом Программы, который проводит экспертизу проектной документации, представленной субъектами Российской Федерации, в соответствии с положением о конкурсном отборе инвестиционных проектов для включения в перечень мероприятий федеральной целевой программы "Развитие внутреннего и въездного туризма в Российской Федерации (2011 - 2018 годы)", утверждаемым Федеральным </w:t>
      </w:r>
      <w:r>
        <w:rPr>
          <w:rFonts w:ascii="Calibri" w:hAnsi="Calibri" w:cs="Calibri"/>
        </w:rPr>
        <w:lastRenderedPageBreak/>
        <w:t>агентством по туризму в установленном порядке (далее - положение). Координационный совет Программы формирует предложения о распределении субсидий между бюджетами субъектов Российской Федерации на софинансирование объектов и представляет их государственному заказчику - координатору Программы для утверждения. Распределение субсидий между бюджетами субъектов Российской Федерации утверждается правовым актом Федерального агентства по туризму.</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конкурсного отбора проектов и принятии решения о предоставлении субсидий бюджетам субъектов Российской Федерации учитываются следующие критерии: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четко сформулированной цели проекта с определением количественных показателей результатов его реализации;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целей и задач проекта целям и задачам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вклад проекта в достижение целевых значений показателей и индикаторов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достижение конечного, общественно значимого результата проекта до завершения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направленность создаваемых объектов на реализацию мероприятий, предусмотренных поручениями Президента Российской Федерации и Правительства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дублирования мероприятий в других федеральных целевых программах;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обоснование необходимости реализации проекта с привлечением средств федерального бюджета;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предполагаемый объем софинансирования объектов за счет средств бюджета субъекта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наличие перспективы реализации проекта на условиях государственно-частного партнерства (наличие обязательств инвесторов по софинансированию проектов);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масштабность проекта (стоимость проекта, размеры привлекаемых инвестиций);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наличие долгосрочных региональных или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или техническое перевооружение объектов;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наличие положительных заключений государственной экологической экспертизы и государственной экспертизы проектной документации и результатов инженерных изысканий;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заинтересованность бизнес-сообщества в результатах реализации проекта, размер привлекаемых в рамках государственно-частного партнерства внебюджетных средств;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возможность многократного (опосредованного) возврата инвестированных бюджетных средств за счет повышения социально-экономической эффективности;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наличие гарантии обеспечения своевременной установки и ввода в эксплуатацию объектов и оборудования, предполагаемых к строительству и закупке в рамках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обеспечение объекта инженерной и транспортной инфраструктурой в объемах, достаточных для реализации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значения количественных показателей реализации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отношение сметной стоимости проекта к значениям количественных показателей реализации проекта.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критерии для проведения конкурсного отбора проектов могут устанавливаться в положении.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суммарный годовой размер софинансирования за счет средств федерального бюджета проектов, прошедших конкурсный отбор, превышает размер средств федерального бюджета, предусмотренный на соответствующий год, количество прошедших конкурсный отбор проектов либо размер их финансирования подлежит уменьшению по решению координационного совета.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Распределение субсидий между бюджетами субъектов Российской Федерации осуществляется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5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2.5pt">
            <v:imagedata r:id="rId61"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4.25pt;height:21pt">
            <v:imagedata r:id="rId62" o:title=""/>
          </v:shape>
        </w:pict>
      </w:r>
      <w:r>
        <w:rPr>
          <w:rFonts w:ascii="Calibri" w:hAnsi="Calibri" w:cs="Calibri"/>
        </w:rPr>
        <w:t xml:space="preserve"> - размер средств для предоставления субсидии i-му субъекту Российской Федерации в очередном году;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размер бюджетных ассигнований, предусмотренных в федеральном бюджете на очередной финансовый год для предоставления субсидий, распределяемый на соответствующий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3.5pt;height:21.75pt">
            <v:imagedata r:id="rId63" o:title=""/>
          </v:shape>
        </w:pict>
      </w:r>
      <w:r>
        <w:rPr>
          <w:rFonts w:ascii="Calibri" w:hAnsi="Calibri" w:cs="Calibri"/>
        </w:rPr>
        <w:t xml:space="preserve"> - средства федерального бюджета, необходимые для софинансирования мероприятий Программы, указанные в заявке i-го субъекта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уровня софинансирования расходного обязательства субъекта Российской Федерации за счет субсидии (Уi) определяется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8" type="#_x0000_t75" style="width:95.25pt;height:22.5pt">
            <v:imagedata r:id="rId64"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средний уровень софинансирования расходных обязательств субъектов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31.5pt;height:21.75pt">
            <v:imagedata r:id="rId65" o:title=""/>
          </v:shape>
        </w:pict>
      </w:r>
      <w:r>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66"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уровень софинансирования расходного обязательства субъекта Российской Федерации не может быть установлен выше 95 процентов и ниже 5 процентов расходного обязательства.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обеспечения функционирования механизма субсидирования субъектов Российской Федерации в первый год реализации Программы государственный заказчик - координатор Программы утверждает в установленном порядке положение и </w:t>
      </w:r>
      <w:hyperlink r:id="rId67" w:history="1">
        <w:r>
          <w:rPr>
            <w:rFonts w:ascii="Calibri" w:hAnsi="Calibri" w:cs="Calibri"/>
            <w:color w:val="0000FF"/>
          </w:rPr>
          <w:t>форму</w:t>
        </w:r>
      </w:hyperlink>
      <w:r>
        <w:rPr>
          <w:rFonts w:ascii="Calibri" w:hAnsi="Calibri" w:cs="Calibri"/>
        </w:rPr>
        <w:t xml:space="preserve"> соглашения о предоставлении субсидии из федерального бюджета бюджету субъекта Российской Федерации на реализацию Программы, заключаемого Федеральным агентством по туризму с высшим исполнительным органом государственной власти субъекта Российской Федерации (далее - соглашение).</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bookmarkStart w:id="32" w:name="Par8277"/>
      <w:bookmarkEnd w:id="32"/>
      <w:r>
        <w:rPr>
          <w:rFonts w:ascii="Calibri" w:hAnsi="Calibri" w:cs="Calibri"/>
        </w:rPr>
        <w:t>10. Субсидии предоставляются на следующих условиях: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проекта, направленного на реализацию мероприятий, инициированного субъектом Российской Федерации и прошедшего конкурсный отбор в соответствии с </w:t>
      </w:r>
      <w:hyperlink w:anchor="Par8236" w:history="1">
        <w:r>
          <w:rPr>
            <w:rFonts w:ascii="Calibri" w:hAnsi="Calibri" w:cs="Calibri"/>
            <w:color w:val="0000FF"/>
          </w:rPr>
          <w:t>пунктом 4</w:t>
        </w:r>
      </w:hyperlink>
      <w:r>
        <w:rPr>
          <w:rFonts w:ascii="Calibri" w:hAnsi="Calibri" w:cs="Calibri"/>
        </w:rPr>
        <w:t xml:space="preserve"> настоящих Правил;</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соответствующей требованиям Программы долгосрочной региональной целевой программы, направленной на создание инвестиционных площадок и условий для привлечения в туристскую отрасль внебюджетных средств на основе государственно-частного партнерства, согласованной в установленном порядке с государственным заказчиком - координатором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заключение соглашения, являющегося обязательством субъекта Российской Федерации по финансированию строительства (реконструкции) объектов, а также по обеспечению соответствия значений показателей, устанавливаемых региональными (муниципальными) программами, иными нормативными правовыми актами субъекта Российской Федерации и </w:t>
      </w:r>
      <w:r>
        <w:rPr>
          <w:rFonts w:ascii="Calibri" w:hAnsi="Calibri" w:cs="Calibri"/>
        </w:rPr>
        <w:lastRenderedPageBreak/>
        <w:t>органов местного самоуправления, значениям показателей результативности предоставления субсидий, в соответствии с целевыми показателями результативности предоставления субсидий, утверждаемыми Правительством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в законе субъекта Российской Федерации о бюджете субъекта Российской Федерации (в решении представительного органа местного самоуправления о местном бюджете) бюджетных ассигнований на исполнение соответствующих расходных обязательств по финансированию в соответствующем финансовом году мероприятий в размерах, предусмотренных соглашением, но не менее 5 процентов необходимого размера бюджетных инвестиций (за счет средств бюджетов бюджетной системы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заключенных на основе государственно-частного партнерства соглашений между органами исполнительной власти субъектов Российской Федерации и потенциальными инвесторами об участии в реализации проектов в объемах, необходимых для достижения установленных значений показателей результативности предоставления субсидий. Указанные соглашения должны предусматривать способы обеспечения исполнения обязательств по софинансированию мероприятий за счет средств внебюджетных источников (предоставление безотзывной банковской гарантии, передача в залог прав по договору банковского вклада (депозита), осуществление страхования риска ответственности за нарушение обязательств по соглашению). В положении могут быть установлены требования к способам обеспечения исполнения обязательств по софинансированию мероприятий за счет средств внебюджетных источников;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бюджетной заявки, поданной главному распорядителю средств федерального бюджета, о размере субсидии на очередной финансовый год, необходимой для выполнения мероприятий субъектом Российской Федерации в рамках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Субъект Российской Федерации, имеющий право на получение субсидии, представляет ежегодно, не позднее 1 марта, государственному заказчику - координатору Программы документацию, подтверждающую выполнение субъектом Российской Федерации условий, предусмотренных </w:t>
      </w:r>
      <w:hyperlink w:anchor="Par8277" w:history="1">
        <w:r>
          <w:rPr>
            <w:rFonts w:ascii="Calibri" w:hAnsi="Calibri" w:cs="Calibri"/>
            <w:color w:val="0000FF"/>
          </w:rPr>
          <w:t>пунктом 10</w:t>
        </w:r>
      </w:hyperlink>
      <w:r>
        <w:rPr>
          <w:rFonts w:ascii="Calibri" w:hAnsi="Calibri" w:cs="Calibri"/>
        </w:rPr>
        <w:t xml:space="preserve"> настоящих Правил.</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субсидии осуществляется на основании соглашения, заключаемого на срок до 1 года и содержащего:</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размере субсидии, условиях ее предоставления и расходования;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целевое назначение субсидии;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значения показателей результативности предоставления субсидии по годам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последствия недостижения субъектом Российской Федерации установленных значений показателей результативности предоставления субсидии;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с указанием размеров бюджетных ассигнований, предусмотренных в бюджете субъекта Российской Федерации (местных бюджетах) на финансовое обеспечение расходных обязательств по реализации долгосрочных региональных целевых программ, предусматривающих выполнение мероприятий, с учетом установленного уровня софинансирования капитальных вложений;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высшего исполнительного органа государственной власти субъекта Российской Федерации представить копии документов об утверждении проектной документации и копии положительного заключения государственной экспертизы указанной проектной документации на все объекты, входящие в состав проекта и подлежащие финансированию в соответствующем финансовом году;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обязательство о представлении бюджетной заявки о перечислении субсидии на очередной финансовый год по форме и в сроки, которые утверждаются главным распорядителем средств федерального бюджета;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объектов (укрупненных проектов), содержащий сведения о мощности, сроках строительства и сметной стоимости объектов;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информацию об адресном (пообъектном) распределении субсидии по объектам (укрупненным проектам);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сроки и порядок представления документов и отчетов об исполнении высшим исполнительным органом государственной власти субъекта Российской Федерации обязательств, предусмотренных соглашением, в том числе: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закона субъекта Российской Федерации о бюджете субъекта Российской Федерации (из решения представительного органа местного самоуправления о местном бюджете), подтверждающей включение в бюджет субъекта Российской Федерации (местный бюджет) средств на софинансирование мероприятий;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об утверждении проектной документации в отношении объектов и копий положительных заключений государственной экспертизы этой проектной документации;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значений показателей результативности предоставления субсидии;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порядок осуществления контроля соблюдения субъектом Российской Федерации условий, установленных при предоставлении субсидии;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ответственность сторон за нарушение условий соглашения;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иные условия, определяемые по согласию сторон.</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Распределение субсидий между бюджетами субъектов Российской Федерации осуществляется в пределах бюджетных ассигнований, предусмотренных в федеральном бюджете на очередной финансовый год и плановый период на софинансирование мероприятий.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соглашением предусмотрено предоставление субсидий из бюджета субъекта Российской Федерации местным бюджетам на софинансирование объектов, относящихся к муниципальной собственности, орган исполнительной власти субъекта Российской Федерации предусматривает соответствующие субсидии местным бюджетам.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главному распорядителю средств федерального 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69" w:history="1">
        <w:r>
          <w:rPr>
            <w:rFonts w:ascii="Calibri" w:hAnsi="Calibri" w:cs="Calibri"/>
            <w:color w:val="0000FF"/>
          </w:rPr>
          <w:t>порядке</w:t>
        </w:r>
      </w:hyperlink>
      <w:r>
        <w:rPr>
          <w:rFonts w:ascii="Calibri" w:hAnsi="Calibri" w:cs="Calibri"/>
        </w:rPr>
        <w:t xml:space="preserve"> в бюджеты субъектов Российской Федерации в соответствии с заявками, представляемыми главному распорядителю средств федерального бюджета.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субъектом Российской Федерации условий предоставления субсидии средства, предназначенные субъекту Российской Федерации, подлежат перераспределению в соответствии с </w:t>
      </w:r>
      <w:hyperlink w:anchor="Par8236" w:history="1">
        <w:r>
          <w:rPr>
            <w:rFonts w:ascii="Calibri" w:hAnsi="Calibri" w:cs="Calibri"/>
            <w:color w:val="0000FF"/>
          </w:rPr>
          <w:t>пунктом 4</w:t>
        </w:r>
      </w:hyperlink>
      <w:r>
        <w:rPr>
          <w:rFonts w:ascii="Calibri" w:hAnsi="Calibri" w:cs="Calibri"/>
        </w:rPr>
        <w:t xml:space="preserve"> настоящих Правил.</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Эффективность использования субсидий ежегодно оценивается государственным заказчиком - координатором Программы. Отчет об эффективности использования субсидий ежегодно утверждается координационным советом Программы и представляется государственным заказчиком - координатором Программы в заинтересованные федеральные органы исполнительной власти в соответствии с требованиями законодательства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оценки эффективности использования субсидий являются: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достижение запланированных значений показателей результативности предоставления субсидий в отчетном году, определенное путем сопоставления фактически достигнутых показателей результативности предоставления субсидий с их запланированными значениями (площадь номерного фонда коллективных средств размещения (тыс. кв. метров), количество койко-мест в коллективных средствах размещения (тыс. единиц));</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достижение запланированных размеров привлечения средств внебюджетных источников финансирования (фактические размеры привлеченных внебюджетных инвестиций должны быть сопоставлены с их плановыми значениями на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исполнение плана реализации проекта, определяемое путем сравнения фактических сроков реализации мероприятий с запланированными сроками, а также фактически полученных результатов с ожидаемыми результатами.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 основании оценки эффективности использования субсидий возможно принятие решения о приостановлении или пропорциональном сокращении софинансирования за счет средств федерального бюджета мероприятий, реализуемых субъектом Российской Федерации, с перераспределением в соответствии с </w:t>
      </w:r>
      <w:hyperlink w:anchor="Par8236" w:history="1">
        <w:r>
          <w:rPr>
            <w:rFonts w:ascii="Calibri" w:hAnsi="Calibri" w:cs="Calibri"/>
            <w:color w:val="0000FF"/>
          </w:rPr>
          <w:t>пунктом 4</w:t>
        </w:r>
      </w:hyperlink>
      <w:r>
        <w:rPr>
          <w:rFonts w:ascii="Calibri" w:hAnsi="Calibri" w:cs="Calibri"/>
        </w:rPr>
        <w:t xml:space="preserve"> настоящих Правил высвобождающихся средств между бюджетами других субъектов Российской Федерации в следующих случаях: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 нарушении высшим исполнительным органом государственной власти субъекта Российской Федерации сроков представления отчетности об исполнении обязательств, предусмотренных соглашением;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уменьшении объемов финансирования мероприятий за счет средств бюджета субъекта Российской Федерации и (или) внебюджетных источников;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низкой эффективности использования субсидий и недостижении в отчетном финансовом году значений показателей результативности предоставления субсидий, установленных соглашениями, если фактические значения показателей составляют менее 85 процентов установленных на соответствующий год значений;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несоблюдении органом государственной власти субъекта Российской Федерации условий предоставления субсидии, предусмотренных </w:t>
      </w:r>
      <w:hyperlink w:anchor="Par8277" w:history="1">
        <w:r>
          <w:rPr>
            <w:rFonts w:ascii="Calibri" w:hAnsi="Calibri" w:cs="Calibri"/>
            <w:color w:val="0000FF"/>
          </w:rPr>
          <w:t>пунктом 10</w:t>
        </w:r>
      </w:hyperlink>
      <w:r>
        <w:rPr>
          <w:rFonts w:ascii="Calibri" w:hAnsi="Calibri" w:cs="Calibri"/>
        </w:rPr>
        <w:t xml:space="preserve"> настоящих Правил, за исключением случаев, когда условия предоставления субсидии были не выполнены в силу обстоятельств непреодолимой силы.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достоверность предоставляемых в Федеральное агентство по туризму сведений и целевое использование субсидий возлагается на уполномоченный орган государственной власти субъекта Российской Федерации.</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Не использованные на 1 января очередного финансового года остатки субсидий подлежат возврату в федеральный бюджет исполнительными органами государственной власти субъектов Российской Федерации, за которыми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71" w:history="1">
        <w:r>
          <w:rPr>
            <w:rFonts w:ascii="Calibri" w:hAnsi="Calibri" w:cs="Calibri"/>
            <w:color w:val="0000FF"/>
          </w:rPr>
          <w:t>кодексом</w:t>
        </w:r>
      </w:hyperlink>
      <w:r>
        <w:rPr>
          <w:rFonts w:ascii="Calibri" w:hAnsi="Calibri" w:cs="Calibri"/>
        </w:rPr>
        <w:t xml:space="preserve"> Российской Федерации и федеральным законом о федеральном бюджете на очередной финансовый год и плановый период. При наличии потребности в неиспользованном остатке субсидий указанный остаток в соответствии с решением Федерального агентства по туризму может быть использован субъектом Российской Федерации в очередном финансовом году на цели, указанные в </w:t>
      </w:r>
      <w:hyperlink w:anchor="Par8234" w:history="1">
        <w:r>
          <w:rPr>
            <w:rFonts w:ascii="Calibri" w:hAnsi="Calibri" w:cs="Calibri"/>
            <w:color w:val="0000FF"/>
          </w:rPr>
          <w:t>пункте 2</w:t>
        </w:r>
      </w:hyperlink>
      <w:r>
        <w:rPr>
          <w:rFonts w:ascii="Calibri" w:hAnsi="Calibri" w:cs="Calibri"/>
        </w:rPr>
        <w:t xml:space="preserve"> настоящих Правил.</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соблюдением субъектами Российской Федерации условий предоставления субсидий осуществляется Федеральным агентством по туризму и Федеральной службой финансово-бюджетного надзора.</w:t>
      </w:r>
    </w:p>
    <w:p w:rsidR="00C078E6" w:rsidRDefault="00C078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18.09.2012 N 936)</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33" w:name="Par8327"/>
      <w:bookmarkEnd w:id="33"/>
      <w:r>
        <w:rPr>
          <w:rFonts w:ascii="Calibri" w:hAnsi="Calibri" w:cs="Calibri"/>
        </w:rPr>
        <w:t>Приложение N 7</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34" w:name="Par8333"/>
      <w:bookmarkEnd w:id="34"/>
      <w:r>
        <w:rPr>
          <w:rFonts w:ascii="Calibri" w:hAnsi="Calibri" w:cs="Calibri"/>
        </w:rPr>
        <w:t>ОБЪЕМ ФИНАНСИРОВАНИЯ</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ВНУТРЕННЕГО</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 ВЪЕЗДНОГО ТУРИЗМА В РОССИЙСКОЙ ФЕДЕРАЦИИ (2011 - 2018</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ГОДЫ)" ПО ОСНОВНЫМ НАПРАВЛЕНИЯМ РАСХОДОВАНИЯ СРЕДСТВ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 ГОСУДАРСТВЕННЫМ ЗАКАЗЧИКАМ</w:t>
      </w:r>
    </w:p>
    <w:p w:rsidR="00C078E6" w:rsidRDefault="00C078E6">
      <w:pPr>
        <w:widowControl w:val="0"/>
        <w:autoSpaceDE w:val="0"/>
        <w:autoSpaceDN w:val="0"/>
        <w:adjustRightInd w:val="0"/>
        <w:spacing w:after="0" w:line="240" w:lineRule="auto"/>
        <w:jc w:val="center"/>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18.12.2014 N 1407)</w:t>
      </w:r>
    </w:p>
    <w:p w:rsidR="00C078E6" w:rsidRDefault="00C078E6">
      <w:pPr>
        <w:widowControl w:val="0"/>
        <w:autoSpaceDE w:val="0"/>
        <w:autoSpaceDN w:val="0"/>
        <w:adjustRightInd w:val="0"/>
        <w:spacing w:after="0" w:line="240" w:lineRule="auto"/>
        <w:jc w:val="center"/>
        <w:rPr>
          <w:rFonts w:ascii="Calibri" w:hAnsi="Calibri" w:cs="Calibri"/>
        </w:rPr>
        <w:sectPr w:rsidR="00C078E6">
          <w:pgSz w:w="11905" w:h="16838"/>
          <w:pgMar w:top="1134" w:right="850" w:bottom="1134" w:left="1701" w:header="720" w:footer="720" w:gutter="0"/>
          <w:cols w:space="720"/>
          <w:noEndnote/>
        </w:sect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4"/>
        <w:gridCol w:w="2092"/>
        <w:gridCol w:w="904"/>
        <w:gridCol w:w="784"/>
        <w:gridCol w:w="604"/>
        <w:gridCol w:w="784"/>
        <w:gridCol w:w="784"/>
        <w:gridCol w:w="784"/>
        <w:gridCol w:w="784"/>
        <w:gridCol w:w="784"/>
        <w:gridCol w:w="784"/>
      </w:tblGrid>
      <w:tr w:rsidR="00C078E6">
        <w:tc>
          <w:tcPr>
            <w:tcW w:w="2396"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2011 - 2018 годы - всего</w:t>
            </w:r>
          </w:p>
        </w:tc>
        <w:tc>
          <w:tcPr>
            <w:tcW w:w="6092"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C078E6">
        <w:tc>
          <w:tcPr>
            <w:tcW w:w="2396"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29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 этап</w:t>
            </w:r>
          </w:p>
        </w:tc>
        <w:tc>
          <w:tcPr>
            <w:tcW w:w="3136"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II этап</w:t>
            </w:r>
          </w:p>
        </w:tc>
      </w:tr>
      <w:tr w:rsidR="00C078E6">
        <w:tc>
          <w:tcPr>
            <w:tcW w:w="2396"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right"/>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84" w:type="dxa"/>
            <w:tcBorders>
              <w:top w:val="single" w:sz="4" w:space="0" w:color="auto"/>
              <w:left w:val="single" w:sz="4" w:space="0" w:color="auto"/>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C078E6">
        <w:tc>
          <w:tcPr>
            <w:tcW w:w="3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2"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(межбюджетные субсидии) - всего</w:t>
            </w:r>
          </w:p>
        </w:tc>
        <w:tc>
          <w:tcPr>
            <w:tcW w:w="9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30242,4</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60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4359,2</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4639,5</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4546,6</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4805,4</w:t>
            </w:r>
          </w:p>
        </w:tc>
        <w:tc>
          <w:tcPr>
            <w:tcW w:w="784" w:type="dxa"/>
            <w:tcBorders>
              <w:top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5781,7</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 том числе:</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Минспорттуризм России</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Ростуризм</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28592,4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4359,2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4639,5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4546,6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4805,4</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5781,7</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Прочие расходы - всего</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2602,1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294,2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538,6</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 том числе:</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Минспорттуризм России</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Минрегион России</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Ростуризм</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2380,6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242,2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300,1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294,2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311,1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538,6</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32844,5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2487,1</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4640,2</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4939,6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4840,8</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5116,5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6320,3</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в том числе:</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Минспорттуризм России</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1771,6</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1771,6</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078E6">
        <w:tc>
          <w:tcPr>
            <w:tcW w:w="3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092"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Минрегион России</w:t>
            </w:r>
          </w:p>
        </w:tc>
        <w:tc>
          <w:tcPr>
            <w:tcW w:w="9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0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078E6">
        <w:tc>
          <w:tcPr>
            <w:tcW w:w="3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both"/>
              <w:rPr>
                <w:rFonts w:ascii="Calibri" w:hAnsi="Calibri" w:cs="Calibri"/>
              </w:rPr>
            </w:pPr>
          </w:p>
        </w:tc>
        <w:tc>
          <w:tcPr>
            <w:tcW w:w="2092"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ind w:left="170"/>
              <w:rPr>
                <w:rFonts w:ascii="Calibri" w:hAnsi="Calibri" w:cs="Calibri"/>
              </w:rPr>
            </w:pPr>
            <w:r>
              <w:rPr>
                <w:rFonts w:ascii="Calibri" w:hAnsi="Calibri" w:cs="Calibri"/>
              </w:rPr>
              <w:t>Ростуризм</w:t>
            </w:r>
          </w:p>
        </w:tc>
        <w:tc>
          <w:tcPr>
            <w:tcW w:w="9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30973</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60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2475</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2482,2</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4640,2</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4939,6</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4840,8</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5116,5</w:t>
            </w:r>
          </w:p>
        </w:tc>
        <w:tc>
          <w:tcPr>
            <w:tcW w:w="784" w:type="dxa"/>
            <w:tcBorders>
              <w:bottom w:val="single" w:sz="4" w:space="0" w:color="auto"/>
            </w:tcBorders>
            <w:tcMar>
              <w:top w:w="102" w:type="dxa"/>
              <w:left w:w="62" w:type="dxa"/>
              <w:bottom w:w="102" w:type="dxa"/>
              <w:right w:w="62" w:type="dxa"/>
            </w:tcMar>
          </w:tcPr>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6320,3</w:t>
            </w:r>
          </w:p>
        </w:tc>
      </w:tr>
    </w:tbl>
    <w:p w:rsidR="00C078E6" w:rsidRDefault="00C078E6">
      <w:pPr>
        <w:widowControl w:val="0"/>
        <w:autoSpaceDE w:val="0"/>
        <w:autoSpaceDN w:val="0"/>
        <w:adjustRightInd w:val="0"/>
        <w:spacing w:after="0" w:line="240" w:lineRule="auto"/>
        <w:jc w:val="right"/>
        <w:rPr>
          <w:rFonts w:ascii="Calibri" w:hAnsi="Calibri" w:cs="Calibri"/>
        </w:rPr>
        <w:sectPr w:rsidR="00C078E6">
          <w:pgSz w:w="16838" w:h="11905" w:orient="landscape"/>
          <w:pgMar w:top="1701" w:right="1134" w:bottom="850" w:left="1134" w:header="720" w:footer="720" w:gutter="0"/>
          <w:cols w:space="720"/>
          <w:noEndnote/>
        </w:sect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right"/>
        <w:outlineLvl w:val="1"/>
        <w:rPr>
          <w:rFonts w:ascii="Calibri" w:hAnsi="Calibri" w:cs="Calibri"/>
        </w:rPr>
      </w:pPr>
      <w:bookmarkStart w:id="35" w:name="Par8515"/>
      <w:bookmarkEnd w:id="35"/>
      <w:r>
        <w:rPr>
          <w:rFonts w:ascii="Calibri" w:hAnsi="Calibri" w:cs="Calibri"/>
        </w:rPr>
        <w:t>Приложение N 8</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внутреннего и въездного</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туризма в Российской Федерации</w:t>
      </w:r>
    </w:p>
    <w:p w:rsidR="00C078E6" w:rsidRDefault="00C078E6">
      <w:pPr>
        <w:widowControl w:val="0"/>
        <w:autoSpaceDE w:val="0"/>
        <w:autoSpaceDN w:val="0"/>
        <w:adjustRightInd w:val="0"/>
        <w:spacing w:after="0" w:line="240" w:lineRule="auto"/>
        <w:jc w:val="right"/>
        <w:rPr>
          <w:rFonts w:ascii="Calibri" w:hAnsi="Calibri" w:cs="Calibri"/>
        </w:rPr>
      </w:pPr>
      <w:r>
        <w:rPr>
          <w:rFonts w:ascii="Calibri" w:hAnsi="Calibri" w:cs="Calibri"/>
        </w:rPr>
        <w:t>(2011 - 2018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bookmarkStart w:id="36" w:name="Par8521"/>
      <w:bookmarkEnd w:id="36"/>
      <w:r>
        <w:rPr>
          <w:rFonts w:ascii="Calibri" w:hAnsi="Calibri" w:cs="Calibri"/>
        </w:rPr>
        <w:t>МЕТОДИКА</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РЕЗУЛЬТАТИВНОСТИ И ЭФФЕКТИВНОСТИ ФЕДЕРАЛЬНОЙ</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"РАЗВИТИЕ ВНУТРЕННЕГО И ВЪЕЗДНОГО ТУРИЗМА</w:t>
      </w: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 (2011 - 2018 ГОДЫ)"</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определяет порядок оценки результативности и социально-экономической эффективности федеральной целевой программы "Развитие внутреннего и въездного туризма в Российской Федерации (2011 - 2018 годы)" (далее - Программа), по результатам которой осуществляется анализ динамики изменения показателей результативности и эффективности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результативности Программы проводится ежегодно государственным заказчиком - координатором Программы на основе использования системы целевых индикаторов и показателей.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результативности Программы по задачам осуществляется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30" type="#_x0000_t75" style="width:111pt;height:42.75pt">
            <v:imagedata r:id="rId75"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7.25pt;height:21.75pt">
            <v:imagedata r:id="rId76" o:title=""/>
          </v:shape>
        </w:pict>
      </w:r>
      <w:r>
        <w:rPr>
          <w:rFonts w:ascii="Calibri" w:hAnsi="Calibri" w:cs="Calibri"/>
        </w:rPr>
        <w:t xml:space="preserve"> - результативность отдельной задачи Программы, выраженная n-м показателем, характеризующим решение этой задачи;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2" type="#_x0000_t75" style="width:12.75pt;height:12.75pt">
            <v:imagedata r:id="rId77" o:title=""/>
          </v:shape>
        </w:pict>
      </w:r>
      <w:r>
        <w:rPr>
          <w:rFonts w:ascii="Calibri" w:hAnsi="Calibri" w:cs="Calibri"/>
        </w:rPr>
        <w:t xml:space="preserve"> - номер показателя, характеризующего решение задачи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3.25pt;height:21.75pt">
            <v:imagedata r:id="rId78" o:title=""/>
          </v:shape>
        </w:pict>
      </w:r>
      <w:r>
        <w:rPr>
          <w:rFonts w:ascii="Calibri" w:hAnsi="Calibri" w:cs="Calibri"/>
        </w:rPr>
        <w:t xml:space="preserve"> - фактическое значение показателя, характеризующего решение задачи Программы, достигнутое за отчетный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5.5pt;height:21pt">
            <v:imagedata r:id="rId79" o:title=""/>
          </v:shape>
        </w:pict>
      </w:r>
      <w:r>
        <w:rPr>
          <w:rFonts w:ascii="Calibri" w:hAnsi="Calibri" w:cs="Calibri"/>
        </w:rPr>
        <w:t xml:space="preserve"> - плановое значение n-го показателя, характеризующего решение задачи Программы, утвержденное на соответствующий год.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Суммарная оценка результативности Программы по каждой задаче определяется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5" type="#_x0000_t75" style="width:155.25pt;height:42.75pt">
            <v:imagedata r:id="rId80"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4.25pt;height:21pt">
            <v:imagedata r:id="rId81" o:title=""/>
          </v:shape>
        </w:pict>
      </w:r>
      <w:r>
        <w:rPr>
          <w:rFonts w:ascii="Calibri" w:hAnsi="Calibri" w:cs="Calibri"/>
        </w:rPr>
        <w:t xml:space="preserve"> - результативность Программы по i-й задаче Программы, выраженная в процентах;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задачи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m - количество показателей, характеризующих решение i-й задачи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3.25pt;height:21.75pt">
            <v:imagedata r:id="rId82" o:title=""/>
          </v:shape>
        </w:pict>
      </w:r>
      <w:r>
        <w:rPr>
          <w:rFonts w:ascii="Calibri" w:hAnsi="Calibri" w:cs="Calibri"/>
        </w:rPr>
        <w:t xml:space="preserve"> - весовой коэффициент m-го показателя результативности, характеризующего решение i-й задачи, в оценке результативности i-й задачи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всех весовых коэффициентов должна быть равна единице.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Интегральная оценка результативности всей Программы определяется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8" type="#_x0000_t75" style="width:101.25pt;height:21pt">
            <v:imagedata r:id="rId83"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 результативность Программы в целом, выраженная в процентах;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4.25pt;height:21pt">
            <v:imagedata r:id="rId84" o:title=""/>
          </v:shape>
        </w:pict>
      </w:r>
      <w:r>
        <w:rPr>
          <w:rFonts w:ascii="Calibri" w:hAnsi="Calibri" w:cs="Calibri"/>
        </w:rPr>
        <w:t xml:space="preserve"> - результативность Программы по i-й задаче;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3.5pt;height:21.75pt">
            <v:imagedata r:id="rId85" o:title=""/>
          </v:shape>
        </w:pict>
      </w:r>
      <w:r>
        <w:rPr>
          <w:rFonts w:ascii="Calibri" w:hAnsi="Calibri" w:cs="Calibri"/>
        </w:rPr>
        <w:t xml:space="preserve"> - весовой коэффициент i-й задачи в интегральной оценке результативности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всех весовых коэффициентов должна быть равна единице.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весовых коэффициентов для каждого целевого индикатора и показателя результативности Программы при оценке результативности соответствующих задач Программы, а также для каждой задачи при интегральной оценке результативности Программы в целом будут определены решением координационного совета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социально-экономической эффективности Программы производится по количественным и качественным показателям бюджетной, коммерческой и общественной эффективности.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качестве количественных показателей эффективности Программы применяются интегральные эффекты или чистые дисконтированные доходы, рассчитанные как разность между доходами и расходами с учетом дисконтирования. Качественными показателями эффективности Программы являются показатели окупаемости мероприятий Программы с учетом дисконтирования, а также срок окупаемости с учетом дисконтирования.</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интегральных дисконтированных эффектов Программы при оценке бюджетной, экономической и социальной эффективности осуществляется для каждого года реализации Программы и в перспективе до 2030 года.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с учетом дисконтирования характеризует минимальный период времени, по истечении которого накопленный дисконтированный эффект становится и в дальнейшем остается неотрицательным. Срок окупаемости рассчитывается для бюджетной и коммерческой эффективности.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в оценке эффективности мероприятий Программы отдается показателям общественной эффективности, поскольку они позволяют наиболее полно оценить последствия реализации Программы для общества.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учетом большого количества инвестиционных проектов, предполагаемых для включения в Программу, а также предварительного характера проработки большинства из них показатели эффективности Программы определяются на основе оценок сроков окупаемости отдельных проектов с учетом их удельного веса в общих расходах. При этом для целей настоящих расчетов мультипликативный эффект в смежных отраслях экономики и социальной сфере принимается равным 20 процентам величины эффекта в туристской сфере (минимальный уровень оценки мультипликативного эффекта).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бюджетной эффективности Программы производится на основе оценки ежегодных чистых бюджетных доходов как превышения доходов, которые может получить бюджетная система Российской Федерации (включая внебюджетные фонды) от реализации мероприятий Программы, над расходами бюджетов всех уровней на реализацию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бюджетной эффективности Программы используется прогноз объема налоговых поступлений в бюджеты всех уровней от реализации мероприятий Программы по годам реализации и в долгосрочной перспективе. В качестве показателя доходов в бюджеты всех уровней использованы налоговые поступления от результатов реализации мероприятий Программы, то есть получаемые значения будут отражать только прямой и минимальный вклад </w:t>
      </w:r>
      <w:r>
        <w:rPr>
          <w:rFonts w:ascii="Calibri" w:hAnsi="Calibri" w:cs="Calibri"/>
        </w:rPr>
        <w:lastRenderedPageBreak/>
        <w:t xml:space="preserve">Программы в бюджетную эффективность. При этом используется оценка прогнозируемого объема налоговых поступлений от дополнительно произведенной продукции (базой для расчета выступает объем дополнительно оказанных услуг относительно базового уровня 2010 года - налоги на добавленную стоимость и прибыль, отчисления от фонда оплаты труда, налог на имущество и др.). Прогноз налоговых поступлений в бюджеты всех уровней и внебюджетные фонды производится по существующим на начало 2010 года ставкам в соответствии с положениями Налогового </w:t>
      </w:r>
      <w:hyperlink r:id="rId86" w:history="1">
        <w:r>
          <w:rPr>
            <w:rFonts w:ascii="Calibri" w:hAnsi="Calibri" w:cs="Calibri"/>
            <w:color w:val="0000FF"/>
          </w:rPr>
          <w:t>кодекса</w:t>
        </w:r>
      </w:hyperlink>
      <w:r>
        <w:rPr>
          <w:rFonts w:ascii="Calibri" w:hAnsi="Calibri" w:cs="Calibri"/>
        </w:rPr>
        <w:t xml:space="preserve"> Российской Федерации.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показателя бюджетных расходов используется суммарный объем расходов федерального бюджета, бюджетов субъектов Российской Федерации и местных бюджетов на реализацию Программы по годам.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 дисконтированных годовых бюджетных эффектов (чистые приведенные бюджетные доходы) производится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041" type="#_x0000_t75" style="width:83.25pt;height:46.5pt">
            <v:imagedata r:id="rId87"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7pt;height:21pt">
            <v:imagedata r:id="rId88" o:title=""/>
          </v:shape>
        </w:pict>
      </w:r>
      <w:r>
        <w:rPr>
          <w:rFonts w:ascii="Calibri" w:hAnsi="Calibri" w:cs="Calibri"/>
        </w:rPr>
        <w:t xml:space="preserve"> - чистый приведенный бюджетный доход в i-м году;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23.25pt;height:16.5pt">
            <v:imagedata r:id="rId89" o:title=""/>
          </v:shape>
        </w:pict>
      </w:r>
      <w:r>
        <w:rPr>
          <w:rFonts w:ascii="Calibri" w:hAnsi="Calibri" w:cs="Calibri"/>
        </w:rPr>
        <w:t xml:space="preserve"> - чистый бюджетный доход в i-м году;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1...t - временной период;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ставка дисконтирования, которая для оценки бюджетной эффективности Программы определяется экспертами на уровне 7 процентов с учетом прогнозов темпов инфляции в экономике и возможных альтернатив использования расходуемых бюджетных средств.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расчете бюджетной эффективности Программы чистый бюджетный доход от реализации мероприятий Программы отражает бюджетный эффект в каждом году в виде превышения прогнозируемых доходов бюджетов всех уровней над бюджетными расходами на реализацию Программы. Чистый приведенный доход при этом характеризует приведенный бюджетный эффект для каждого года оценки.</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бюджетный эффект от реализации мероприятий Программы рассчитывается как сумма дисконтированных годовых бюджетных эффектов, а также производится расчет срока окупаемости бюджетных инвестиций.</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или период возврата средств федерального бюджета устанавливается как период от момента осуществления инвестиций до момента, когда бюджетный эффект становится неотрицательным. С учетом предполагаемого Программой инвестирования средств бюджетов бюджетной системы Российской Федерации в основном в объекты капитального строительства с длительным сроком окупаемости период возврата бюджетных средств менее 12 лет можно считать приемлемым для оценки бюджетной эффективности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Рассчитываемый показатель бюджетной эффективности Программы характеризует степень финансового участия государства в реализации Программы - долю бюджетных ассигнований (коэффициент участия государства). Доля бюджетных ассигнований рассчитывается как отношение величины средств бюджетов всех уровней, выделяемых на реализацию Программы за расчетный период, к величине суммарных затрат из всех источников финансирования за тот же период с приведением результата к году начала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на 1 рубль бюджетных средств при реализации Программы будет привлечено как минимум 2,2 рубля внебюджетных инвестиций. Это соотношение задает целевое значение коэффициента участия государства - не более 0,31. В случае если значение коэффициента участия государства в целом по Программе меньше или равно 0,31, заявленное соотношение бюджетных и внебюджетных инвестиций в Программу можно считать достигнутым.</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оценке коммерческой эффективности Программы в качестве чистого операционного дохода, отражающего темп роста объема платных туристских услуг и услуг гостиниц и аналогичных средств размещения, оказанных населению, используется разница между </w:t>
      </w:r>
      <w:r>
        <w:rPr>
          <w:rFonts w:ascii="Calibri" w:hAnsi="Calibri" w:cs="Calibri"/>
        </w:rPr>
        <w:lastRenderedPageBreak/>
        <w:t>суммарными доходами от операционной деятельности по реализации проектов, включенных в Программу, и суммарными инвестиционными расходами и расходами на операционную деятельность при реализации мероприятий Программы в каждом году расчетного периода.</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определения чистого операционного дохода в каждом году расчетного периода производится расчет дисконтированных годовых коммерческих эффектов (чистые приведенные операционные доходы) по формуле: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044" type="#_x0000_t75" style="width:76.5pt;height:48pt">
            <v:imagedata r:id="rId90" o:title=""/>
          </v:shape>
        </w:pict>
      </w:r>
      <w:r>
        <w:rPr>
          <w:rFonts w:ascii="Calibri" w:hAnsi="Calibri" w:cs="Calibri"/>
        </w:rPr>
        <w:t>,</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3.25pt;height:21pt">
            <v:imagedata r:id="rId91" o:title=""/>
          </v:shape>
        </w:pict>
      </w:r>
      <w:r>
        <w:rPr>
          <w:rFonts w:ascii="Calibri" w:hAnsi="Calibri" w:cs="Calibri"/>
        </w:rPr>
        <w:t xml:space="preserve"> - чистый приведенный операционный доход в i-м году;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6" type="#_x0000_t75" style="width:17.25pt;height:21.75pt">
            <v:imagedata r:id="rId92" o:title=""/>
          </v:shape>
        </w:pict>
      </w:r>
      <w:r>
        <w:rPr>
          <w:rFonts w:ascii="Calibri" w:hAnsi="Calibri" w:cs="Calibri"/>
        </w:rPr>
        <w:t xml:space="preserve"> - чистый операционный доход в i-м году;</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1...t - временной период;</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ставка дисконтирования, которая в данном случае отражает среднюю рыночную ставку доходности инвестиций и оценивается на уровне ставки рефинансирования Центрального банка Российской Федерации в размере 7,75 процента годовых.</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Основным показателем коммерческой эффективности Программы станет интегральный коммерческий эффект от реализации мероприятий Программы за период ее реализации и в долгосрочной перспективе, приведенный к году начала реализации Программы и рассчитанный как сумма дисконтированных годовых коммерческих эффектов.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коммерческой эффективности Программы также рассчитывается индекс прибыльности (индекс доходности инвестиций) как отношение дисконтированных доходов от операционной деятельности к суммарным инвестициям за счет внебюджетных источников финансирования Программы. Если индекс доходности инвестиций больше единицы, Программа является эффективной, если меньше - неэффективной. При значении чистого дисконтированного дохода, равном нулю, индекс прибыльности считается равным единице.</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коммерческой эффективности Программы устанавливается срок окупаемости - временной интервал, в течение которого сумма чистых коммерческих доходов, дисконтированных на начало Программы, равна суммарным частным инвестициям в реализацию мероприятий Программы. С учетом долгосрочного характера инвестиций в туристские объекты период окупаемости частных инвестиций до 15 лет включительно можно считать приемлемым для оценки коммерческой эффективности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расчете общественной эффективности Программы производится экспертная и статистическая оценка суммарных общественных доходов - денежных потоков, отражающих увеличение валового внутреннего продукта страны за счет реализации проектов создания и модернизации туристских комплексов.</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общественной эффективности Программы в качестве чистого общественного дохода, отражающего вклад туристской отрасли в валовой внутренний продукт страны за счет создания современных туристско-рекреационных комплексов на территории наиболее перспективных туристских кластеров Российской Федерации, используется сумма интегрального коммерческого и интегрального бюджетного эффектов за период реализации Программы и в долгосрочной перспективе, приведенных к году начала реализации Программы.</w:t>
      </w:r>
    </w:p>
    <w:p w:rsidR="00C078E6" w:rsidRDefault="00C078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общественной эффективности Программы станет интегральный приведенный общественный эффект от реализации мероприятий Программы, рассчитанный как сумма дисконтированных годовых общественных эффектов с учетом мультипликативного эффекта в смежных отраслях экономики и социальной сфере.</w:t>
      </w: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autoSpaceDE w:val="0"/>
        <w:autoSpaceDN w:val="0"/>
        <w:adjustRightInd w:val="0"/>
        <w:spacing w:after="0" w:line="240" w:lineRule="auto"/>
        <w:ind w:firstLine="540"/>
        <w:jc w:val="both"/>
        <w:rPr>
          <w:rFonts w:ascii="Calibri" w:hAnsi="Calibri" w:cs="Calibri"/>
        </w:rPr>
      </w:pPr>
    </w:p>
    <w:p w:rsidR="00C078E6" w:rsidRDefault="00C078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6C22" w:rsidRDefault="003F6C22">
      <w:bookmarkStart w:id="37" w:name="_GoBack"/>
      <w:bookmarkEnd w:id="37"/>
    </w:p>
    <w:sectPr w:rsidR="003F6C2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E6"/>
    <w:rsid w:val="003F6C22"/>
    <w:rsid w:val="00C0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8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7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78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78E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8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7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78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78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E7F1EDA157C4A915FE9CF8C60187D92B5749FF63795AFB8ED33199284F85B632C9BB76132324E7B344L" TargetMode="External"/><Relationship Id="rId18" Type="http://schemas.openxmlformats.org/officeDocument/2006/relationships/hyperlink" Target="consultantplus://offline/ref=7BE7F1EDA157C4A915FE9CF8C60187D92B534FFA65785AFB8ED33199284F85B632C9BB76132324E7B345L" TargetMode="External"/><Relationship Id="rId26" Type="http://schemas.openxmlformats.org/officeDocument/2006/relationships/hyperlink" Target="consultantplus://offline/ref=7BE7F1EDA157C4A915FE9CF8C60187D92B5749FF63795AFB8ED33199284F85B632C9BB76132324E7B347L" TargetMode="External"/><Relationship Id="rId39" Type="http://schemas.openxmlformats.org/officeDocument/2006/relationships/hyperlink" Target="consultantplus://offline/ref=7BE7F1EDA157C4A915FE9CF8C60187D92B5145FE65745AFB8ED33199284F85B632C9BB76132324E4B344L" TargetMode="External"/><Relationship Id="rId21" Type="http://schemas.openxmlformats.org/officeDocument/2006/relationships/hyperlink" Target="consultantplus://offline/ref=7BE7F1EDA157C4A915FE9CF8C60187D92B534FFA65785AFB8ED33199284F85B632C9BB76132324E7B34DL" TargetMode="External"/><Relationship Id="rId34" Type="http://schemas.openxmlformats.org/officeDocument/2006/relationships/hyperlink" Target="consultantplus://offline/ref=7BE7F1EDA157C4A915FE9CF8C60187D92B534FFA65785AFB8ED33199284F85B632C9BB76132324E4B34CL" TargetMode="External"/><Relationship Id="rId42" Type="http://schemas.openxmlformats.org/officeDocument/2006/relationships/hyperlink" Target="consultantplus://offline/ref=7BE7F1EDA157C4A915FE9CF8C60187D92B5145FE65745AFB8ED33199284F85B632C9BB76132324E4B345L" TargetMode="External"/><Relationship Id="rId47" Type="http://schemas.openxmlformats.org/officeDocument/2006/relationships/hyperlink" Target="consultantplus://offline/ref=7BE7F1EDA157C4A915FE9CF8C60187D92B5749FF63795AFB8ED33199284F85B632C9BB76132324E7B341L" TargetMode="External"/><Relationship Id="rId50" Type="http://schemas.openxmlformats.org/officeDocument/2006/relationships/hyperlink" Target="consultantplus://offline/ref=7BE7F1EDA157C4A915FE9CF8C60187D92B5749FF63795AFB8ED33199284F85B632C9BB76132324E7B343L" TargetMode="External"/><Relationship Id="rId55" Type="http://schemas.openxmlformats.org/officeDocument/2006/relationships/hyperlink" Target="consultantplus://offline/ref=7BE7F1EDA157C4A915FE9CF8C60187D92B5248F965705AFB8ED3319928B44FL" TargetMode="External"/><Relationship Id="rId63" Type="http://schemas.openxmlformats.org/officeDocument/2006/relationships/image" Target="media/image3.wmf"/><Relationship Id="rId68" Type="http://schemas.openxmlformats.org/officeDocument/2006/relationships/hyperlink" Target="consultantplus://offline/ref=7BE7F1EDA157C4A915FE9CF8C60187D92B5749FF63795AFB8ED33199284F85B632C9BB76132324E4B340L" TargetMode="External"/><Relationship Id="rId76" Type="http://schemas.openxmlformats.org/officeDocument/2006/relationships/image" Target="media/image7.wmf"/><Relationship Id="rId84" Type="http://schemas.openxmlformats.org/officeDocument/2006/relationships/image" Target="media/image15.wmf"/><Relationship Id="rId89" Type="http://schemas.openxmlformats.org/officeDocument/2006/relationships/image" Target="media/image19.wmf"/><Relationship Id="rId7" Type="http://schemas.openxmlformats.org/officeDocument/2006/relationships/hyperlink" Target="consultantplus://offline/ref=7BE7F1EDA157C4A915FE9CF8C60187D92B5145FE65745AFB8ED33199284F85B632C9BB76132324E6B341L" TargetMode="External"/><Relationship Id="rId71" Type="http://schemas.openxmlformats.org/officeDocument/2006/relationships/hyperlink" Target="consultantplus://offline/ref=7BE7F1EDA157C4A915FE9CF8C60187D92B534FFA63735AFB8ED33199284F85B632C9BB741A25B245L" TargetMode="External"/><Relationship Id="rId92" Type="http://schemas.openxmlformats.org/officeDocument/2006/relationships/image" Target="media/image22.wmf"/><Relationship Id="rId2" Type="http://schemas.microsoft.com/office/2007/relationships/stylesWithEffects" Target="stylesWithEffects.xml"/><Relationship Id="rId16" Type="http://schemas.openxmlformats.org/officeDocument/2006/relationships/hyperlink" Target="consultantplus://offline/ref=7BE7F1EDA157C4A915FE9CF8C60187D92B5145FE65745AFB8ED33199284F85B632C9BB76132324E6B34DL" TargetMode="External"/><Relationship Id="rId29" Type="http://schemas.openxmlformats.org/officeDocument/2006/relationships/hyperlink" Target="consultantplus://offline/ref=7BE7F1EDA157C4A915FE9CF8C60187D92B5148FE63755AFB8ED33199284F85B632C9BB76132324E7B345L" TargetMode="External"/><Relationship Id="rId11" Type="http://schemas.openxmlformats.org/officeDocument/2006/relationships/hyperlink" Target="consultantplus://offline/ref=7BE7F1EDA157C4A915FE9CF8C60187D92B5145FE65745AFB8ED33199284F85B632C9BB76132324E6B34CL" TargetMode="External"/><Relationship Id="rId24" Type="http://schemas.openxmlformats.org/officeDocument/2006/relationships/hyperlink" Target="consultantplus://offline/ref=7BE7F1EDA157C4A915FE9CF8C60187D92B534FFA65785AFB8ED33199284F85B632C9BB76132324E4B347L" TargetMode="External"/><Relationship Id="rId32" Type="http://schemas.openxmlformats.org/officeDocument/2006/relationships/hyperlink" Target="consultantplus://offline/ref=7BE7F1EDA157C4A915FE9CF8C60187D92B524AF963775AFB8ED3319928B44FL" TargetMode="External"/><Relationship Id="rId37" Type="http://schemas.openxmlformats.org/officeDocument/2006/relationships/hyperlink" Target="consultantplus://offline/ref=7BE7F1EDA157C4A915FE9CF8C60187D92B5145FE65745AFB8ED33199284F85B632C9BB76132324E7B34DL" TargetMode="External"/><Relationship Id="rId40" Type="http://schemas.openxmlformats.org/officeDocument/2006/relationships/hyperlink" Target="consultantplus://offline/ref=7BE7F1EDA157C4A915FE9CF8C60187D92B534FFA65785AFB8ED33199284F85B632C9BB76132324E5B345L" TargetMode="External"/><Relationship Id="rId45" Type="http://schemas.openxmlformats.org/officeDocument/2006/relationships/hyperlink" Target="consultantplus://offline/ref=7BE7F1EDA157C4A915FE9CF8C60187D92B534FFA65785AFB8ED33199284F85B632C9BB76132324E5B347L" TargetMode="External"/><Relationship Id="rId53" Type="http://schemas.openxmlformats.org/officeDocument/2006/relationships/hyperlink" Target="consultantplus://offline/ref=7BE7F1EDA157C4A915FE9CF8C60187D92B534FFA65785AFB8ED33199284F85B632C9BB76132325EFB340L" TargetMode="External"/><Relationship Id="rId58" Type="http://schemas.openxmlformats.org/officeDocument/2006/relationships/hyperlink" Target="consultantplus://offline/ref=7BE7F1EDA157C4A915FE9CF8C60187D92B5749FF63795AFB8ED33199284F85B632C9BB76132324E4B347L" TargetMode="External"/><Relationship Id="rId66" Type="http://schemas.openxmlformats.org/officeDocument/2006/relationships/hyperlink" Target="consultantplus://offline/ref=7BE7F1EDA157C4A915FE9CF8C60187D92B534DF264775AFB8ED33199284F85B632C9BB76132326E4B347L" TargetMode="External"/><Relationship Id="rId74" Type="http://schemas.openxmlformats.org/officeDocument/2006/relationships/hyperlink" Target="consultantplus://offline/ref=7BE7F1EDA157C4A915FE9CF8C60187D92B534FFA65785AFB8ED33199284F85B632C9BB76132622E1B340L" TargetMode="External"/><Relationship Id="rId79" Type="http://schemas.openxmlformats.org/officeDocument/2006/relationships/image" Target="media/image10.wmf"/><Relationship Id="rId87" Type="http://schemas.openxmlformats.org/officeDocument/2006/relationships/image" Target="media/image17.wmf"/><Relationship Id="rId5" Type="http://schemas.openxmlformats.org/officeDocument/2006/relationships/hyperlink" Target="http://www.consultant.ru" TargetMode="External"/><Relationship Id="rId61" Type="http://schemas.openxmlformats.org/officeDocument/2006/relationships/image" Target="media/image1.wmf"/><Relationship Id="rId82" Type="http://schemas.openxmlformats.org/officeDocument/2006/relationships/image" Target="media/image13.wmf"/><Relationship Id="rId90" Type="http://schemas.openxmlformats.org/officeDocument/2006/relationships/image" Target="media/image20.wmf"/><Relationship Id="rId19" Type="http://schemas.openxmlformats.org/officeDocument/2006/relationships/hyperlink" Target="consultantplus://offline/ref=7BE7F1EDA157C4A915FE9CF8C60187D923544AFA607A07F1868A3D9B2F40DAA13580B777132324BE4EL" TargetMode="External"/><Relationship Id="rId14" Type="http://schemas.openxmlformats.org/officeDocument/2006/relationships/hyperlink" Target="consultantplus://offline/ref=7BE7F1EDA157C4A915FE9CF8C60187D92B5749FF63795AFB8ED33199284F85B632C9BB76132324E7B345L" TargetMode="External"/><Relationship Id="rId22" Type="http://schemas.openxmlformats.org/officeDocument/2006/relationships/hyperlink" Target="consultantplus://offline/ref=7BE7F1EDA157C4A915FE9CF8C60187D92B534FFA65785AFB8ED33199284F85B632C9BB76132324E4B345L" TargetMode="External"/><Relationship Id="rId27" Type="http://schemas.openxmlformats.org/officeDocument/2006/relationships/hyperlink" Target="consultantplus://offline/ref=7BE7F1EDA157C4A915FE9CF8C60187D92B5749FF63795AFB8ED33199284F85B632C9BB76132324E7B347L" TargetMode="External"/><Relationship Id="rId30" Type="http://schemas.openxmlformats.org/officeDocument/2006/relationships/hyperlink" Target="consultantplus://offline/ref=7BE7F1EDA157C4A915FE9CF8C60187D92B534FFA65785AFB8ED33199284F85B632C9BB76132324E4B341L" TargetMode="External"/><Relationship Id="rId35" Type="http://schemas.openxmlformats.org/officeDocument/2006/relationships/hyperlink" Target="consultantplus://offline/ref=7BE7F1EDA157C4A915FE9CF8C60187D92B5145FE65745AFB8ED33199284F85B632C9BB76132324E7B34CL" TargetMode="External"/><Relationship Id="rId43" Type="http://schemas.openxmlformats.org/officeDocument/2006/relationships/hyperlink" Target="consultantplus://offline/ref=7BE7F1EDA157C4A915FE9CF8C60187D92B534FFA65785AFB8ED33199284F85B632C9BB76132324E5B346L" TargetMode="External"/><Relationship Id="rId48" Type="http://schemas.openxmlformats.org/officeDocument/2006/relationships/hyperlink" Target="consultantplus://offline/ref=7BE7F1EDA157C4A915FE9CF8C60187D92B5749FF63795AFB8ED33199284F85B632C9BB76132324E7B342L" TargetMode="External"/><Relationship Id="rId56" Type="http://schemas.openxmlformats.org/officeDocument/2006/relationships/hyperlink" Target="consultantplus://offline/ref=7BE7F1EDA157C4A915FE9CF8C60187D92B534FFA65785AFB8ED33199284F85B632C9BB76132126E3B341L" TargetMode="External"/><Relationship Id="rId64" Type="http://schemas.openxmlformats.org/officeDocument/2006/relationships/image" Target="media/image4.wmf"/><Relationship Id="rId69" Type="http://schemas.openxmlformats.org/officeDocument/2006/relationships/hyperlink" Target="consultantplus://offline/ref=7BE7F1EDA157C4A915FE9CF8C60187D92B5348FD64705AFB8ED33199284F85B632C9BB76132324E7B34CL" TargetMode="External"/><Relationship Id="rId77" Type="http://schemas.openxmlformats.org/officeDocument/2006/relationships/image" Target="media/image8.wmf"/><Relationship Id="rId8" Type="http://schemas.openxmlformats.org/officeDocument/2006/relationships/hyperlink" Target="consultantplus://offline/ref=7BE7F1EDA157C4A915FE9CF8C60187D92B534FFA65785AFB8ED33199284F85B632C9BB76132324E6B341L" TargetMode="External"/><Relationship Id="rId51" Type="http://schemas.openxmlformats.org/officeDocument/2006/relationships/hyperlink" Target="consultantplus://offline/ref=7BE7F1EDA157C4A915FE9CF8C60187D92B5749FF63795AFB8ED33199284F85B632C9BB76132324E7B34DL" TargetMode="External"/><Relationship Id="rId72" Type="http://schemas.openxmlformats.org/officeDocument/2006/relationships/hyperlink" Target="consultantplus://offline/ref=7BE7F1EDA157C4A915FE9CF8C60187D92B5749FF63795AFB8ED33199284F85B632C9BB76132324E4B340L" TargetMode="External"/><Relationship Id="rId80" Type="http://schemas.openxmlformats.org/officeDocument/2006/relationships/image" Target="media/image11.wmf"/><Relationship Id="rId85" Type="http://schemas.openxmlformats.org/officeDocument/2006/relationships/image" Target="media/image16.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BE7F1EDA157C4A915FE9CF8C60187D92C544DFA667A07F1868A3D9BB24FL" TargetMode="External"/><Relationship Id="rId17" Type="http://schemas.openxmlformats.org/officeDocument/2006/relationships/hyperlink" Target="consultantplus://offline/ref=7BE7F1EDA157C4A915FE9CF8C60187D92B534FFA65785AFB8ED33199284F85B632C9BB76132324E7B344L" TargetMode="External"/><Relationship Id="rId25" Type="http://schemas.openxmlformats.org/officeDocument/2006/relationships/hyperlink" Target="consultantplus://offline/ref=7BE7F1EDA157C4A915FE9CF8C60187D92B5345FF66765AFB8ED33199284F85B632C9BB76132220E4B340L" TargetMode="External"/><Relationship Id="rId33" Type="http://schemas.openxmlformats.org/officeDocument/2006/relationships/hyperlink" Target="consultantplus://offline/ref=7BE7F1EDA157C4A915FE9CF8C60187D92B5145FE65745AFB8ED33199284F85B632C9BB76132324E7B343L" TargetMode="External"/><Relationship Id="rId38" Type="http://schemas.openxmlformats.org/officeDocument/2006/relationships/hyperlink" Target="consultantplus://offline/ref=7BE7F1EDA157C4A915FE9CF8C60187D92B534FFA65785AFB8ED33199284F85B632C9BB76132324E5B344L" TargetMode="External"/><Relationship Id="rId46" Type="http://schemas.openxmlformats.org/officeDocument/2006/relationships/hyperlink" Target="consultantplus://offline/ref=7BE7F1EDA157C4A915FE9CF8C60187D92B564DFC66745AFB8ED33199284F85B632C9BB76132324E7B344L" TargetMode="External"/><Relationship Id="rId59" Type="http://schemas.openxmlformats.org/officeDocument/2006/relationships/hyperlink" Target="consultantplus://offline/ref=7BE7F1EDA157C4A915FE9CF8C60187D92B5749FF63795AFB8ED33199284F85B632C9BB76132324E4B340L" TargetMode="External"/><Relationship Id="rId67" Type="http://schemas.openxmlformats.org/officeDocument/2006/relationships/hyperlink" Target="consultantplus://offline/ref=7BE7F1EDA157C4A915FE9CF8C60187D92B574CFA65715AFB8ED33199284F85B632C9BB76132324E7B345L" TargetMode="External"/><Relationship Id="rId20" Type="http://schemas.openxmlformats.org/officeDocument/2006/relationships/hyperlink" Target="consultantplus://offline/ref=7BE7F1EDA157C4A915FE9CF8C60187D9235045FA637A07F1868A3D9B2F40DAA13580B777132325BE46L" TargetMode="External"/><Relationship Id="rId41" Type="http://schemas.openxmlformats.org/officeDocument/2006/relationships/hyperlink" Target="consultantplus://offline/ref=7BE7F1EDA157C4A915FE9CF8C60187D92B534FFA63735AFB8ED3319928B44FL" TargetMode="External"/><Relationship Id="rId54" Type="http://schemas.openxmlformats.org/officeDocument/2006/relationships/hyperlink" Target="consultantplus://offline/ref=7BE7F1EDA157C4A915FE9CF8C60187D92B5245F869775AFB8ED3319928B44FL" TargetMode="External"/><Relationship Id="rId62" Type="http://schemas.openxmlformats.org/officeDocument/2006/relationships/image" Target="media/image2.wmf"/><Relationship Id="rId70" Type="http://schemas.openxmlformats.org/officeDocument/2006/relationships/hyperlink" Target="consultantplus://offline/ref=7BE7F1EDA157C4A915FE9CF8C60187D92B5749FF63795AFB8ED33199284F85B632C9BB76132324E4B340L" TargetMode="External"/><Relationship Id="rId75" Type="http://schemas.openxmlformats.org/officeDocument/2006/relationships/image" Target="media/image6.wmf"/><Relationship Id="rId83" Type="http://schemas.openxmlformats.org/officeDocument/2006/relationships/image" Target="media/image14.wmf"/><Relationship Id="rId88" Type="http://schemas.openxmlformats.org/officeDocument/2006/relationships/image" Target="media/image18.wmf"/><Relationship Id="rId91"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7BE7F1EDA157C4A915FE9CF8C60187D92B5749FF63795AFB8ED33199284F85B632C9BB76132324E6B341L" TargetMode="External"/><Relationship Id="rId15" Type="http://schemas.openxmlformats.org/officeDocument/2006/relationships/hyperlink" Target="consultantplus://offline/ref=7BE7F1EDA157C4A915FE9CF8C60187D92B5749FF63795AFB8ED33199284F85B632C9BB76132324E7B346L" TargetMode="External"/><Relationship Id="rId23" Type="http://schemas.openxmlformats.org/officeDocument/2006/relationships/hyperlink" Target="consultantplus://offline/ref=7BE7F1EDA157C4A915FE9CF8C60187D92B534FFA65785AFB8ED33199284F85B632C9BB76132324E4B346L" TargetMode="External"/><Relationship Id="rId28" Type="http://schemas.openxmlformats.org/officeDocument/2006/relationships/hyperlink" Target="consultantplus://offline/ref=7BE7F1EDA157C4A915FE9CF8C60187D92B5749FF63795AFB8ED33199284F85B632C9BB76132324E7B347L" TargetMode="External"/><Relationship Id="rId36" Type="http://schemas.openxmlformats.org/officeDocument/2006/relationships/hyperlink" Target="consultantplus://offline/ref=7BE7F1EDA157C4A915FE9CF8C60187D92B534FFA65785AFB8ED33199284F85B632C9BB76132324E5B344L" TargetMode="External"/><Relationship Id="rId49" Type="http://schemas.openxmlformats.org/officeDocument/2006/relationships/hyperlink" Target="consultantplus://offline/ref=7BE7F1EDA157C4A915FE9CF8C60187D92B504CFF69745AFB8ED33199284F85B632C9BB76132324E7B345L" TargetMode="External"/><Relationship Id="rId57" Type="http://schemas.openxmlformats.org/officeDocument/2006/relationships/hyperlink" Target="consultantplus://offline/ref=7BE7F1EDA157C4A915FE9CF8C60187D92B5749FF63795AFB8ED33199284F85B632C9BB76132324E4B347L" TargetMode="External"/><Relationship Id="rId10" Type="http://schemas.openxmlformats.org/officeDocument/2006/relationships/hyperlink" Target="consultantplus://offline/ref=7BE7F1EDA157C4A915FE9CF8C60187D92B5749FF63795AFB8ED33199284F85B632C9BB76132324E6B341L" TargetMode="External"/><Relationship Id="rId31" Type="http://schemas.openxmlformats.org/officeDocument/2006/relationships/hyperlink" Target="consultantplus://offline/ref=7BE7F1EDA157C4A915FE9CF8C60187D92B534FFA65785AFB8ED33199284F85B632C9BB76132324E4B342L" TargetMode="External"/><Relationship Id="rId44" Type="http://schemas.openxmlformats.org/officeDocument/2006/relationships/hyperlink" Target="consultantplus://offline/ref=7BE7F1EDA157C4A915FE9CF8C60187D92B5145FE65745AFB8ED33199284F85B632C9BB76132324E4B347L" TargetMode="External"/><Relationship Id="rId52" Type="http://schemas.openxmlformats.org/officeDocument/2006/relationships/hyperlink" Target="consultantplus://offline/ref=7BE7F1EDA157C4A915FE9CF8C60187D92B534FFA65785AFB8ED33199284F85B632C9BB76132324E5B340L" TargetMode="External"/><Relationship Id="rId60" Type="http://schemas.openxmlformats.org/officeDocument/2006/relationships/hyperlink" Target="consultantplus://offline/ref=7BE7F1EDA157C4A915FE9CF8C60187D92B5749FF63795AFB8ED33199284F85B632C9BB76132324E4B340L" TargetMode="External"/><Relationship Id="rId65" Type="http://schemas.openxmlformats.org/officeDocument/2006/relationships/image" Target="media/image5.wmf"/><Relationship Id="rId73" Type="http://schemas.openxmlformats.org/officeDocument/2006/relationships/hyperlink" Target="consultantplus://offline/ref=7BE7F1EDA157C4A915FE9CF8C60187D92B5749FF63795AFB8ED33199284F85B632C9BB76132324E4B340L" TargetMode="External"/><Relationship Id="rId78" Type="http://schemas.openxmlformats.org/officeDocument/2006/relationships/image" Target="media/image9.wmf"/><Relationship Id="rId81" Type="http://schemas.openxmlformats.org/officeDocument/2006/relationships/image" Target="media/image12.wmf"/><Relationship Id="rId86" Type="http://schemas.openxmlformats.org/officeDocument/2006/relationships/hyperlink" Target="consultantplus://offline/ref=7BE7F1EDA157C4A915FE9CF8C60187D92B5C4CF269785AFB8ED3319928B44F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E7F1EDA157C4A915FE9CF8C60187D92B5645FC62735AFB8ED33199284F85B632C9BB74B1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37212</Words>
  <Characters>212109</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Константиновна Смаровоз</dc:creator>
  <cp:lastModifiedBy>Татьяна Константиновна Смаровоз</cp:lastModifiedBy>
  <cp:revision>1</cp:revision>
  <dcterms:created xsi:type="dcterms:W3CDTF">2015-06-30T11:56:00Z</dcterms:created>
  <dcterms:modified xsi:type="dcterms:W3CDTF">2015-06-30T11:56:00Z</dcterms:modified>
</cp:coreProperties>
</file>