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B2" w:rsidRDefault="00B24DB2">
      <w:pPr>
        <w:pStyle w:val="ConsPlusTitlePage"/>
      </w:pPr>
      <w:r>
        <w:t xml:space="preserve">Документ предоставлен </w:t>
      </w:r>
      <w:hyperlink r:id="rId5" w:history="1">
        <w:r>
          <w:rPr>
            <w:color w:val="0000FF"/>
          </w:rPr>
          <w:t>КонсультантПлюс</w:t>
        </w:r>
      </w:hyperlink>
      <w:r>
        <w:br/>
      </w:r>
    </w:p>
    <w:p w:rsidR="00B24DB2" w:rsidRDefault="00B24DB2">
      <w:pPr>
        <w:pStyle w:val="ConsPlusNormal"/>
        <w:jc w:val="both"/>
        <w:outlineLvl w:val="0"/>
      </w:pPr>
    </w:p>
    <w:p w:rsidR="00B24DB2" w:rsidRDefault="00B24DB2">
      <w:pPr>
        <w:pStyle w:val="ConsPlusTitle"/>
        <w:jc w:val="center"/>
        <w:outlineLvl w:val="0"/>
      </w:pPr>
      <w:r>
        <w:t>АДМИНИСТРАЦИЯ НЕНЕЦКОГО АВТОНОМНОГО ОКРУГА</w:t>
      </w:r>
    </w:p>
    <w:p w:rsidR="00B24DB2" w:rsidRDefault="00B24DB2">
      <w:pPr>
        <w:pStyle w:val="ConsPlusTitle"/>
        <w:jc w:val="center"/>
      </w:pPr>
    </w:p>
    <w:p w:rsidR="00B24DB2" w:rsidRDefault="00B24DB2">
      <w:pPr>
        <w:pStyle w:val="ConsPlusTitle"/>
        <w:jc w:val="center"/>
      </w:pPr>
      <w:r>
        <w:t>ПОСТАНОВЛЕНИЕ</w:t>
      </w:r>
    </w:p>
    <w:p w:rsidR="00B24DB2" w:rsidRDefault="00B24DB2">
      <w:pPr>
        <w:pStyle w:val="ConsPlusTitle"/>
        <w:jc w:val="center"/>
      </w:pPr>
      <w:r>
        <w:t>от 7 апреля 2017 г. N 114-п</w:t>
      </w:r>
    </w:p>
    <w:p w:rsidR="00B24DB2" w:rsidRDefault="00B24DB2">
      <w:pPr>
        <w:pStyle w:val="ConsPlusTitle"/>
        <w:jc w:val="center"/>
      </w:pPr>
    </w:p>
    <w:p w:rsidR="00B24DB2" w:rsidRDefault="00B24DB2">
      <w:pPr>
        <w:pStyle w:val="ConsPlusTitle"/>
        <w:jc w:val="center"/>
      </w:pPr>
      <w:r>
        <w:t xml:space="preserve">ОБ УТВЕРЖДЕНИИ ГОСУДАРСТВЕННОЙ ПРОГРАММЫ </w:t>
      </w:r>
      <w:proofErr w:type="gramStart"/>
      <w:r>
        <w:t>НЕНЕЦКОГО</w:t>
      </w:r>
      <w:proofErr w:type="gramEnd"/>
    </w:p>
    <w:p w:rsidR="00B24DB2" w:rsidRDefault="00B24DB2">
      <w:pPr>
        <w:pStyle w:val="ConsPlusTitle"/>
        <w:jc w:val="center"/>
      </w:pPr>
      <w:r>
        <w:t>АВТОНОМНОГО ОКРУГА "РАЗВИТИЕ ФИЗИЧЕСКОЙ КУЛЬТУРЫ И СПОРТА</w:t>
      </w:r>
    </w:p>
    <w:p w:rsidR="00B24DB2" w:rsidRDefault="00B24DB2">
      <w:pPr>
        <w:pStyle w:val="ConsPlusTitle"/>
        <w:jc w:val="center"/>
      </w:pPr>
      <w:r>
        <w:t>В НЕНЕЦКОМ АВТОНОМНОМ ОКРУГЕ"</w:t>
      </w:r>
    </w:p>
    <w:p w:rsidR="00B24DB2" w:rsidRDefault="00B24DB2">
      <w:pPr>
        <w:pStyle w:val="ConsPlusNormal"/>
        <w:jc w:val="both"/>
      </w:pPr>
    </w:p>
    <w:p w:rsidR="00B24DB2" w:rsidRDefault="00B24DB2">
      <w:pPr>
        <w:pStyle w:val="ConsPlusNormal"/>
        <w:ind w:firstLine="540"/>
        <w:jc w:val="both"/>
      </w:pPr>
      <w:r>
        <w:t xml:space="preserve">В соответствии с </w:t>
      </w:r>
      <w:hyperlink r:id="rId6" w:history="1">
        <w:r>
          <w:rPr>
            <w:color w:val="0000FF"/>
          </w:rPr>
          <w:t>постановлением</w:t>
        </w:r>
      </w:hyperlink>
      <w:r>
        <w:t xml:space="preserve"> Администрации Ненецкого автономного округа от 23.07.2014 N 267-п "Об утверждении Порядка разработки, реализации и оценки эффективности государственных программ Ненецкого автономного округа" Администрация Ненецкого автономного округа постановляет:</w:t>
      </w:r>
    </w:p>
    <w:p w:rsidR="00B24DB2" w:rsidRDefault="00B24DB2">
      <w:pPr>
        <w:pStyle w:val="ConsPlusNormal"/>
        <w:ind w:firstLine="540"/>
        <w:jc w:val="both"/>
      </w:pPr>
      <w:r>
        <w:t>1. Признать утратившими силу:</w:t>
      </w:r>
    </w:p>
    <w:p w:rsidR="00B24DB2" w:rsidRDefault="00B24DB2">
      <w:pPr>
        <w:pStyle w:val="ConsPlusNormal"/>
        <w:ind w:firstLine="540"/>
        <w:jc w:val="both"/>
      </w:pPr>
      <w:r>
        <w:t xml:space="preserve">1) </w:t>
      </w:r>
      <w:hyperlink r:id="rId7" w:history="1">
        <w:r>
          <w:rPr>
            <w:color w:val="0000FF"/>
          </w:rPr>
          <w:t>постановление</w:t>
        </w:r>
      </w:hyperlink>
      <w:r>
        <w:t xml:space="preserve"> Администрации Ненецкого автономного округа от 22.10.2014 N 400-п "Об утверждении государственной программы Ненецкого автономного округа "Развитие физической культуры, спорта и </w:t>
      </w:r>
      <w:proofErr w:type="gramStart"/>
      <w:r>
        <w:t>дополнительного</w:t>
      </w:r>
      <w:proofErr w:type="gramEnd"/>
      <w:r>
        <w:t xml:space="preserve"> образования в Ненецком автономном округе";</w:t>
      </w:r>
    </w:p>
    <w:p w:rsidR="00B24DB2" w:rsidRDefault="00B24DB2">
      <w:pPr>
        <w:pStyle w:val="ConsPlusNormal"/>
        <w:ind w:firstLine="540"/>
        <w:jc w:val="both"/>
      </w:pPr>
      <w:r>
        <w:t xml:space="preserve">2) </w:t>
      </w:r>
      <w:hyperlink r:id="rId8" w:history="1">
        <w:r>
          <w:rPr>
            <w:color w:val="0000FF"/>
          </w:rPr>
          <w:t>постановление</w:t>
        </w:r>
      </w:hyperlink>
      <w:r>
        <w:t xml:space="preserve"> Администрации Ненецкого автономного округа от 21.10.2015 N 338-п "О внесении изменений в государственную программу Ненецкого автономного округа "Развитие физической культуры, спорта и </w:t>
      </w:r>
      <w:proofErr w:type="gramStart"/>
      <w:r>
        <w:t>дополнительного</w:t>
      </w:r>
      <w:proofErr w:type="gramEnd"/>
      <w:r>
        <w:t xml:space="preserve"> образования в Ненецком автономном округе";</w:t>
      </w:r>
    </w:p>
    <w:p w:rsidR="00B24DB2" w:rsidRDefault="00B24DB2">
      <w:pPr>
        <w:pStyle w:val="ConsPlusNormal"/>
        <w:ind w:firstLine="540"/>
        <w:jc w:val="both"/>
      </w:pPr>
      <w:r>
        <w:t xml:space="preserve">3) </w:t>
      </w:r>
      <w:hyperlink r:id="rId9" w:history="1">
        <w:r>
          <w:rPr>
            <w:color w:val="0000FF"/>
          </w:rPr>
          <w:t>постановление</w:t>
        </w:r>
      </w:hyperlink>
      <w:r>
        <w:t xml:space="preserve"> Администрации Ненецкого автономного округа от 20.04.2016 N 123-п "О внесении изменений в государственную программу Ненецкого автономного округа "Развитие физической культуры, спорта и </w:t>
      </w:r>
      <w:proofErr w:type="gramStart"/>
      <w:r>
        <w:t>дополнительного</w:t>
      </w:r>
      <w:proofErr w:type="gramEnd"/>
      <w:r>
        <w:t xml:space="preserve"> образования в Ненецком автономном округе";</w:t>
      </w:r>
    </w:p>
    <w:p w:rsidR="00B24DB2" w:rsidRDefault="00B24DB2">
      <w:pPr>
        <w:pStyle w:val="ConsPlusNormal"/>
        <w:ind w:firstLine="540"/>
        <w:jc w:val="both"/>
      </w:pPr>
      <w:r>
        <w:t xml:space="preserve">4) </w:t>
      </w:r>
      <w:hyperlink r:id="rId10" w:history="1">
        <w:r>
          <w:rPr>
            <w:color w:val="0000FF"/>
          </w:rPr>
          <w:t>постановление</w:t>
        </w:r>
      </w:hyperlink>
      <w:r>
        <w:t xml:space="preserve"> Администрации Ненецкого автономного округа от 01.06.2016 N 173-п "О внесении изменений в государственную программу Ненецкого автономного округа "Развитие физической культуры, спорта и </w:t>
      </w:r>
      <w:proofErr w:type="gramStart"/>
      <w:r>
        <w:t>дополнительного</w:t>
      </w:r>
      <w:proofErr w:type="gramEnd"/>
      <w:r>
        <w:t xml:space="preserve"> образования в Ненецком автономном округе";</w:t>
      </w:r>
    </w:p>
    <w:p w:rsidR="00B24DB2" w:rsidRDefault="00B24DB2">
      <w:pPr>
        <w:pStyle w:val="ConsPlusNormal"/>
        <w:ind w:firstLine="540"/>
        <w:jc w:val="both"/>
      </w:pPr>
      <w:r>
        <w:t xml:space="preserve">5) </w:t>
      </w:r>
      <w:hyperlink r:id="rId11" w:history="1">
        <w:r>
          <w:rPr>
            <w:color w:val="0000FF"/>
          </w:rPr>
          <w:t>постановление</w:t>
        </w:r>
      </w:hyperlink>
      <w:r>
        <w:t xml:space="preserve"> Администрации Ненецкого автономного округа от 19.07.2016 N 231-п "О внесении изменений в государственную программу Ненецкого автономного округа "Развитие физической культуры, спорта и </w:t>
      </w:r>
      <w:proofErr w:type="gramStart"/>
      <w:r>
        <w:t>дополнительного</w:t>
      </w:r>
      <w:proofErr w:type="gramEnd"/>
      <w:r>
        <w:t xml:space="preserve"> образования в Ненецком автономном округе";</w:t>
      </w:r>
    </w:p>
    <w:p w:rsidR="00B24DB2" w:rsidRDefault="00B24DB2">
      <w:pPr>
        <w:pStyle w:val="ConsPlusNormal"/>
        <w:ind w:firstLine="540"/>
        <w:jc w:val="both"/>
      </w:pPr>
      <w:r>
        <w:t xml:space="preserve">6) </w:t>
      </w:r>
      <w:hyperlink r:id="rId12" w:history="1">
        <w:r>
          <w:rPr>
            <w:color w:val="0000FF"/>
          </w:rPr>
          <w:t>постановление</w:t>
        </w:r>
      </w:hyperlink>
      <w:r>
        <w:t xml:space="preserve"> Администрации Ненецкого автономного округа от 14.02.2017 N 39-п "О внесении изменений в государственную программу Ненецкого автономного округа "Развитие физической культуры, спорта и </w:t>
      </w:r>
      <w:proofErr w:type="gramStart"/>
      <w:r>
        <w:t>дополнительного</w:t>
      </w:r>
      <w:proofErr w:type="gramEnd"/>
      <w:r>
        <w:t xml:space="preserve"> образования в Ненецком автономном округе".</w:t>
      </w:r>
    </w:p>
    <w:p w:rsidR="00B24DB2" w:rsidRDefault="00B24DB2">
      <w:pPr>
        <w:pStyle w:val="ConsPlusNormal"/>
        <w:ind w:firstLine="540"/>
        <w:jc w:val="both"/>
      </w:pPr>
      <w:r>
        <w:t xml:space="preserve">2. </w:t>
      </w:r>
      <w:proofErr w:type="gramStart"/>
      <w:r>
        <w:t xml:space="preserve">Утвердить государственную </w:t>
      </w:r>
      <w:hyperlink w:anchor="P40" w:history="1">
        <w:r>
          <w:rPr>
            <w:color w:val="0000FF"/>
          </w:rPr>
          <w:t>программу</w:t>
        </w:r>
      </w:hyperlink>
      <w:r>
        <w:t xml:space="preserve"> Ненецкого автономного округа "Развитие физической культуры и спорта в Ненецком автономном округе" согласно Приложению.</w:t>
      </w:r>
      <w:proofErr w:type="gramEnd"/>
    </w:p>
    <w:p w:rsidR="00B24DB2" w:rsidRDefault="00B24DB2">
      <w:pPr>
        <w:pStyle w:val="ConsPlusNormal"/>
        <w:ind w:firstLine="540"/>
        <w:jc w:val="both"/>
      </w:pPr>
      <w:r>
        <w:t>3. Настоящее постановление вступает в силу со дня его официального опубликования.</w:t>
      </w:r>
    </w:p>
    <w:p w:rsidR="00B24DB2" w:rsidRDefault="00B24DB2">
      <w:pPr>
        <w:pStyle w:val="ConsPlusNormal"/>
        <w:jc w:val="both"/>
      </w:pPr>
    </w:p>
    <w:p w:rsidR="00B24DB2" w:rsidRDefault="00B24DB2">
      <w:pPr>
        <w:pStyle w:val="ConsPlusNormal"/>
        <w:jc w:val="right"/>
      </w:pPr>
      <w:r>
        <w:t>Первый заместитель губернатора</w:t>
      </w:r>
    </w:p>
    <w:p w:rsidR="00B24DB2" w:rsidRDefault="00B24DB2">
      <w:pPr>
        <w:pStyle w:val="ConsPlusNormal"/>
        <w:jc w:val="right"/>
      </w:pPr>
      <w:r>
        <w:t>Ненецкого автономного округа</w:t>
      </w:r>
    </w:p>
    <w:p w:rsidR="00B24DB2" w:rsidRDefault="00B24DB2">
      <w:pPr>
        <w:pStyle w:val="ConsPlusNormal"/>
        <w:jc w:val="right"/>
      </w:pPr>
      <w:r>
        <w:t>руководитель Аппарата Администрации</w:t>
      </w:r>
    </w:p>
    <w:p w:rsidR="00B24DB2" w:rsidRDefault="00B24DB2">
      <w:pPr>
        <w:pStyle w:val="ConsPlusNormal"/>
        <w:jc w:val="right"/>
      </w:pPr>
      <w:r>
        <w:t>Ненецкого автономного округа</w:t>
      </w:r>
    </w:p>
    <w:p w:rsidR="00B24DB2" w:rsidRDefault="00B24DB2">
      <w:pPr>
        <w:pStyle w:val="ConsPlusNormal"/>
        <w:jc w:val="right"/>
      </w:pPr>
      <w:r>
        <w:t>М.В.ВАСИЛЬЕВ</w:t>
      </w: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right"/>
        <w:outlineLvl w:val="0"/>
      </w:pPr>
      <w:r>
        <w:t>Приложение</w:t>
      </w:r>
    </w:p>
    <w:p w:rsidR="00B24DB2" w:rsidRDefault="00B24DB2">
      <w:pPr>
        <w:pStyle w:val="ConsPlusNormal"/>
        <w:jc w:val="right"/>
      </w:pPr>
      <w:r>
        <w:t>к постановлению Администрации</w:t>
      </w:r>
    </w:p>
    <w:p w:rsidR="00B24DB2" w:rsidRDefault="00B24DB2">
      <w:pPr>
        <w:pStyle w:val="ConsPlusNormal"/>
        <w:jc w:val="right"/>
      </w:pPr>
      <w:r>
        <w:t>Ненецкого автономного округа</w:t>
      </w:r>
    </w:p>
    <w:p w:rsidR="00B24DB2" w:rsidRDefault="00B24DB2">
      <w:pPr>
        <w:pStyle w:val="ConsPlusNormal"/>
        <w:jc w:val="right"/>
      </w:pPr>
      <w:r>
        <w:t>от 07.04.2017 N 114-п</w:t>
      </w:r>
    </w:p>
    <w:p w:rsidR="00B24DB2" w:rsidRDefault="00B24DB2">
      <w:pPr>
        <w:pStyle w:val="ConsPlusNormal"/>
        <w:jc w:val="right"/>
      </w:pPr>
      <w:r>
        <w:t xml:space="preserve">"Об утверждении </w:t>
      </w:r>
      <w:proofErr w:type="gramStart"/>
      <w:r>
        <w:t>государственной</w:t>
      </w:r>
      <w:proofErr w:type="gramEnd"/>
    </w:p>
    <w:p w:rsidR="00B24DB2" w:rsidRDefault="00B24DB2">
      <w:pPr>
        <w:pStyle w:val="ConsPlusNormal"/>
        <w:jc w:val="right"/>
      </w:pPr>
      <w:r>
        <w:lastRenderedPageBreak/>
        <w:t>программы Ненецкого автономного округа</w:t>
      </w:r>
    </w:p>
    <w:p w:rsidR="00B24DB2" w:rsidRDefault="00B24DB2">
      <w:pPr>
        <w:pStyle w:val="ConsPlusNormal"/>
        <w:jc w:val="right"/>
      </w:pPr>
      <w:r>
        <w:t>"Развитие физической культуры и спорта</w:t>
      </w:r>
    </w:p>
    <w:p w:rsidR="00B24DB2" w:rsidRDefault="00B24DB2">
      <w:pPr>
        <w:pStyle w:val="ConsPlusNormal"/>
        <w:jc w:val="right"/>
      </w:pPr>
      <w:proofErr w:type="gramStart"/>
      <w:r>
        <w:t>в Ненецком автономном округе"</w:t>
      </w:r>
      <w:proofErr w:type="gramEnd"/>
    </w:p>
    <w:p w:rsidR="00B24DB2" w:rsidRDefault="00B24DB2">
      <w:pPr>
        <w:pStyle w:val="ConsPlusNormal"/>
        <w:jc w:val="both"/>
      </w:pPr>
    </w:p>
    <w:p w:rsidR="00B24DB2" w:rsidRDefault="00B24DB2">
      <w:pPr>
        <w:pStyle w:val="ConsPlusTitle"/>
        <w:jc w:val="center"/>
      </w:pPr>
      <w:bookmarkStart w:id="0" w:name="P40"/>
      <w:bookmarkEnd w:id="0"/>
      <w:r>
        <w:t>ГОСУДАРСТВЕННАЯ ПРОГРАММА</w:t>
      </w:r>
    </w:p>
    <w:p w:rsidR="00B24DB2" w:rsidRDefault="00B24DB2">
      <w:pPr>
        <w:pStyle w:val="ConsPlusTitle"/>
        <w:jc w:val="center"/>
      </w:pPr>
      <w:r>
        <w:t>НЕНЕЦКОГО АВТОНОМНОГО ОКРУГА "РАЗВИТИЕ ФИЗИЧЕСКОЙ КУЛЬТУРЫ</w:t>
      </w:r>
    </w:p>
    <w:p w:rsidR="00B24DB2" w:rsidRDefault="00B24DB2">
      <w:pPr>
        <w:pStyle w:val="ConsPlusTitle"/>
        <w:jc w:val="center"/>
      </w:pPr>
      <w:r>
        <w:t>И СПОРТА В НЕНЕЦКОМ АВТОНОМНОМ ОКРУГЕ"</w:t>
      </w:r>
    </w:p>
    <w:p w:rsidR="00B24DB2" w:rsidRDefault="00B24DB2">
      <w:pPr>
        <w:pStyle w:val="ConsPlusNormal"/>
        <w:jc w:val="both"/>
      </w:pPr>
    </w:p>
    <w:p w:rsidR="00B24DB2" w:rsidRDefault="00B24DB2">
      <w:pPr>
        <w:pStyle w:val="ConsPlusNormal"/>
        <w:jc w:val="center"/>
        <w:outlineLvl w:val="1"/>
      </w:pPr>
      <w:r>
        <w:t>Паспорт</w:t>
      </w:r>
    </w:p>
    <w:p w:rsidR="00B24DB2" w:rsidRDefault="00B24DB2">
      <w:pPr>
        <w:pStyle w:val="ConsPlusNormal"/>
        <w:jc w:val="center"/>
      </w:pPr>
      <w:r>
        <w:t>государственной программы Ненецкого автономного округа</w:t>
      </w:r>
    </w:p>
    <w:p w:rsidR="00B24DB2" w:rsidRDefault="00B24DB2">
      <w:pPr>
        <w:pStyle w:val="ConsPlusNormal"/>
        <w:jc w:val="center"/>
      </w:pPr>
      <w:r>
        <w:t xml:space="preserve">"Развитие физической культуры и спорта в </w:t>
      </w:r>
      <w:proofErr w:type="gramStart"/>
      <w:r>
        <w:t>Ненецком</w:t>
      </w:r>
      <w:proofErr w:type="gramEnd"/>
    </w:p>
    <w:p w:rsidR="00B24DB2" w:rsidRDefault="00B24DB2">
      <w:pPr>
        <w:pStyle w:val="ConsPlusNormal"/>
        <w:jc w:val="center"/>
      </w:pPr>
      <w:proofErr w:type="gramStart"/>
      <w:r>
        <w:t>автономном округе"</w:t>
      </w:r>
      <w:proofErr w:type="gramEnd"/>
    </w:p>
    <w:p w:rsidR="00B24DB2" w:rsidRDefault="00B24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8"/>
        <w:gridCol w:w="5669"/>
      </w:tblGrid>
      <w:tr w:rsidR="00B24DB2">
        <w:tc>
          <w:tcPr>
            <w:tcW w:w="3368" w:type="dxa"/>
          </w:tcPr>
          <w:p w:rsidR="00B24DB2" w:rsidRDefault="00B24DB2">
            <w:pPr>
              <w:pStyle w:val="ConsPlusNormal"/>
            </w:pPr>
            <w:r>
              <w:t>Наименование государственной программы</w:t>
            </w:r>
          </w:p>
        </w:tc>
        <w:tc>
          <w:tcPr>
            <w:tcW w:w="5669" w:type="dxa"/>
          </w:tcPr>
          <w:p w:rsidR="00B24DB2" w:rsidRDefault="00B24DB2">
            <w:pPr>
              <w:pStyle w:val="ConsPlusNormal"/>
            </w:pPr>
            <w:proofErr w:type="gramStart"/>
            <w:r>
              <w:t>Государственная программа Ненецкого автономного округа "Развитие физической культуры и спорта в Ненецком автономном округе" (далее - государственная программа)</w:t>
            </w:r>
            <w:proofErr w:type="gramEnd"/>
          </w:p>
        </w:tc>
      </w:tr>
      <w:tr w:rsidR="00B24DB2">
        <w:tc>
          <w:tcPr>
            <w:tcW w:w="3368" w:type="dxa"/>
          </w:tcPr>
          <w:p w:rsidR="00B24DB2" w:rsidRDefault="00B24DB2">
            <w:pPr>
              <w:pStyle w:val="ConsPlusNormal"/>
            </w:pPr>
            <w:r>
              <w:t>Ответственный исполнитель государственной программы</w:t>
            </w:r>
          </w:p>
        </w:tc>
        <w:tc>
          <w:tcPr>
            <w:tcW w:w="5669" w:type="dxa"/>
          </w:tcPr>
          <w:p w:rsidR="00B24DB2" w:rsidRDefault="00B24DB2">
            <w:pPr>
              <w:pStyle w:val="ConsPlusNormal"/>
            </w:pPr>
            <w:r>
              <w:t>Департамент образования, культуры и спорта Ненецкого автономного округа</w:t>
            </w:r>
          </w:p>
        </w:tc>
      </w:tr>
      <w:tr w:rsidR="00B24DB2">
        <w:tc>
          <w:tcPr>
            <w:tcW w:w="3368" w:type="dxa"/>
          </w:tcPr>
          <w:p w:rsidR="00B24DB2" w:rsidRDefault="00B24DB2">
            <w:pPr>
              <w:pStyle w:val="ConsPlusNormal"/>
            </w:pPr>
            <w:r>
              <w:t>Участники государственной программы</w:t>
            </w:r>
          </w:p>
        </w:tc>
        <w:tc>
          <w:tcPr>
            <w:tcW w:w="5669" w:type="dxa"/>
          </w:tcPr>
          <w:p w:rsidR="00B24DB2" w:rsidRDefault="00B24DB2">
            <w:pPr>
              <w:pStyle w:val="ConsPlusNormal"/>
            </w:pPr>
            <w:r>
              <w:t>ГБУ НАО "СШ "Труд", Департамент строительства, жилищно-коммунального хозяйства, энергетики и транспорта Ненецкого автономного округа</w:t>
            </w:r>
          </w:p>
        </w:tc>
      </w:tr>
      <w:tr w:rsidR="00B24DB2">
        <w:tc>
          <w:tcPr>
            <w:tcW w:w="3368" w:type="dxa"/>
          </w:tcPr>
          <w:p w:rsidR="00B24DB2" w:rsidRDefault="00B24DB2">
            <w:pPr>
              <w:pStyle w:val="ConsPlusNormal"/>
            </w:pPr>
            <w:r>
              <w:t>Перечень отдельных мероприятий и подпрограмм государственной программы</w:t>
            </w:r>
          </w:p>
        </w:tc>
        <w:tc>
          <w:tcPr>
            <w:tcW w:w="5669" w:type="dxa"/>
          </w:tcPr>
          <w:p w:rsidR="00B24DB2" w:rsidRDefault="00B24DB2">
            <w:pPr>
              <w:pStyle w:val="ConsPlusNormal"/>
            </w:pPr>
            <w:hyperlink w:anchor="P137" w:history="1">
              <w:r>
                <w:rPr>
                  <w:color w:val="0000FF"/>
                </w:rPr>
                <w:t>Подпрограмма 1</w:t>
              </w:r>
            </w:hyperlink>
            <w:r>
              <w:t xml:space="preserve"> "Развитие физической культуры, массового спорта и спорта высших достижений"; </w:t>
            </w:r>
            <w:hyperlink w:anchor="P176" w:history="1">
              <w:r>
                <w:rPr>
                  <w:color w:val="0000FF"/>
                </w:rPr>
                <w:t>подпрограмма 2</w:t>
              </w:r>
            </w:hyperlink>
            <w:r>
              <w:t xml:space="preserve"> "Подготовка спортивного резерва"</w:t>
            </w:r>
          </w:p>
        </w:tc>
      </w:tr>
      <w:tr w:rsidR="00B24DB2">
        <w:tc>
          <w:tcPr>
            <w:tcW w:w="3368" w:type="dxa"/>
          </w:tcPr>
          <w:p w:rsidR="00B24DB2" w:rsidRDefault="00B24DB2">
            <w:pPr>
              <w:pStyle w:val="ConsPlusNormal"/>
            </w:pPr>
            <w:r>
              <w:t>Цели государственной программы</w:t>
            </w:r>
          </w:p>
        </w:tc>
        <w:tc>
          <w:tcPr>
            <w:tcW w:w="5669" w:type="dxa"/>
          </w:tcPr>
          <w:p w:rsidR="00B24DB2" w:rsidRDefault="00B24DB2">
            <w:pPr>
              <w:pStyle w:val="ConsPlusNormal"/>
            </w:pPr>
            <w:r>
              <w:t>- обеспечение возможности разным категориям граждан, проживающим в Ненецком автономном округе, систематически заниматься физической культурой, массовым спортом;</w:t>
            </w:r>
          </w:p>
          <w:p w:rsidR="00B24DB2" w:rsidRDefault="00B24DB2">
            <w:pPr>
              <w:pStyle w:val="ConsPlusNormal"/>
            </w:pPr>
            <w:r>
              <w:t>- совершенствование системы подготовки спортивного резерва</w:t>
            </w:r>
          </w:p>
        </w:tc>
      </w:tr>
      <w:tr w:rsidR="00B24DB2">
        <w:tc>
          <w:tcPr>
            <w:tcW w:w="3368" w:type="dxa"/>
          </w:tcPr>
          <w:p w:rsidR="00B24DB2" w:rsidRDefault="00B24DB2">
            <w:pPr>
              <w:pStyle w:val="ConsPlusNormal"/>
            </w:pPr>
            <w:r>
              <w:t>Задачи государственной программы</w:t>
            </w:r>
          </w:p>
        </w:tc>
        <w:tc>
          <w:tcPr>
            <w:tcW w:w="5669" w:type="dxa"/>
          </w:tcPr>
          <w:p w:rsidR="00B24DB2" w:rsidRDefault="00B24DB2">
            <w:pPr>
              <w:pStyle w:val="ConsPlusNormal"/>
            </w:pPr>
            <w:r>
              <w:t xml:space="preserve">- создание благоприятных условий для развития физической культуры, </w:t>
            </w:r>
            <w:proofErr w:type="gramStart"/>
            <w:r>
              <w:t>массового</w:t>
            </w:r>
            <w:proofErr w:type="gramEnd"/>
            <w:r>
              <w:t xml:space="preserve"> спорта и спорта высших достижений в Ненецком автономном округе;</w:t>
            </w:r>
          </w:p>
          <w:p w:rsidR="00B24DB2" w:rsidRDefault="00B24DB2">
            <w:pPr>
              <w:pStyle w:val="ConsPlusNormal"/>
            </w:pPr>
            <w:proofErr w:type="gramStart"/>
            <w:r>
              <w:t>- создание условий для совершенствования системы подготовки спортивного резерва в Ненецком автономном округе</w:t>
            </w:r>
            <w:proofErr w:type="gramEnd"/>
          </w:p>
        </w:tc>
      </w:tr>
      <w:tr w:rsidR="00B24DB2">
        <w:tc>
          <w:tcPr>
            <w:tcW w:w="3368" w:type="dxa"/>
          </w:tcPr>
          <w:p w:rsidR="00B24DB2" w:rsidRDefault="00B24DB2">
            <w:pPr>
              <w:pStyle w:val="ConsPlusNormal"/>
            </w:pPr>
            <w:r>
              <w:t>Перечень целевых показателей государственной программы (подпрограмм)</w:t>
            </w:r>
          </w:p>
        </w:tc>
        <w:tc>
          <w:tcPr>
            <w:tcW w:w="5669" w:type="dxa"/>
          </w:tcPr>
          <w:p w:rsidR="00B24DB2" w:rsidRDefault="00B24DB2">
            <w:pPr>
              <w:pStyle w:val="ConsPlusNormal"/>
            </w:pPr>
            <w:r>
              <w:t>доля граждан, проживающих в Ненецком автономном округе, систематически занимающихся физической культурой и спортом, в общей численности граждан, проживающих в Ненецком автономном округе;</w:t>
            </w:r>
          </w:p>
          <w:p w:rsidR="00B24DB2" w:rsidRDefault="00B24DB2">
            <w:pPr>
              <w:pStyle w:val="ConsPlusNormal"/>
            </w:pPr>
            <w:r>
              <w:t>- уровень обеспеченности граждан, проживающих в Ненецком автономном округе, спортивными сооружениями, исходя из единовременной пропускной способности объектов спорта в Ненецком автономном округе;</w:t>
            </w:r>
          </w:p>
          <w:p w:rsidR="00B24DB2" w:rsidRDefault="00B24DB2">
            <w:pPr>
              <w:pStyle w:val="ConsPlusNormal"/>
            </w:pPr>
            <w:proofErr w:type="gramStart"/>
            <w:r>
              <w:t xml:space="preserve">- доля граждан, проживающих в Ненецком автономном округе, занимающихся физической культурой и спортом </w:t>
            </w:r>
            <w:r>
              <w:lastRenderedPageBreak/>
              <w:t>по месту работы, в общей численности населения, занятого в экономике в Ненецком автономном округе;</w:t>
            </w:r>
            <w:proofErr w:type="gramEnd"/>
          </w:p>
          <w:p w:rsidR="00B24DB2" w:rsidRDefault="00B24DB2">
            <w:pPr>
              <w:pStyle w:val="ConsPlusNormal"/>
            </w:pPr>
            <w:r>
              <w:t>- доля учащихся и студентов в Ненецком автономном округе, систематически занимающихся физической культурой и спортом, в общей численности учащихся и студентов в Ненецком автономном округе;</w:t>
            </w:r>
          </w:p>
          <w:p w:rsidR="00B24DB2" w:rsidRDefault="00B24DB2">
            <w:pPr>
              <w:pStyle w:val="ConsPlusNormal"/>
            </w:pPr>
            <w:proofErr w:type="gramStart"/>
            <w:r>
              <w:t>- доля граждан, проживающих в Ненецком автономном округе, выполнивших нормативы Всероссийского физкультурно-спортивного комплекса "Готов к труду и обороне", в общей численности граждан, проживающих в Ненецком автономном округе, принявших участие в сдаче нормативов Всероссийского физкультурно-спортивного комплекса "Готов к труду и обороне";</w:t>
            </w:r>
            <w:proofErr w:type="gramEnd"/>
          </w:p>
          <w:p w:rsidR="00B24DB2" w:rsidRDefault="00B24DB2">
            <w:pPr>
              <w:pStyle w:val="ConsPlusNormal"/>
            </w:pPr>
            <w:proofErr w:type="gramStart"/>
            <w:r>
              <w:t>- доля лиц с ограниченными возможностями здоровья и инвалидов в Ненецком автономном округе, систематически занимающихся физической культурой и спортом, в общей численности данной категории населения;</w:t>
            </w:r>
            <w:proofErr w:type="gramEnd"/>
          </w:p>
          <w:p w:rsidR="00B24DB2" w:rsidRDefault="00B24DB2">
            <w:pPr>
              <w:pStyle w:val="ConsPlusNormal"/>
            </w:pPr>
            <w:r>
              <w:t xml:space="preserve">- доля спортсменов-разрядников в </w:t>
            </w:r>
            <w:proofErr w:type="gramStart"/>
            <w:r>
              <w:t>общем</w:t>
            </w:r>
            <w:proofErr w:type="gramEnd"/>
            <w:r>
              <w:t xml:space="preserve"> количестве лиц, занимающихся в системе специализированных спортивных школ;</w:t>
            </w:r>
          </w:p>
          <w:p w:rsidR="00B24DB2" w:rsidRDefault="00B24DB2">
            <w:pPr>
              <w:pStyle w:val="ConsPlusNormal"/>
            </w:pPr>
            <w:r>
              <w:t xml:space="preserve">- доля спортсменов-разрядников, имеющих разряды и звания (от I разряда до спортивного звания "Заслуженный мастер спорта"), в </w:t>
            </w:r>
            <w:proofErr w:type="gramStart"/>
            <w:r>
              <w:t>общем</w:t>
            </w:r>
            <w:proofErr w:type="gramEnd"/>
            <w:r>
              <w:t xml:space="preserve"> количестве спортсменов-разрядников в системе специализированных спортивных школ;</w:t>
            </w:r>
          </w:p>
          <w:p w:rsidR="00B24DB2" w:rsidRDefault="00B24DB2">
            <w:pPr>
              <w:pStyle w:val="ConsPlusNormal"/>
            </w:pPr>
            <w:r>
              <w:t>- численность спортсменов, включенных в список кандидатов в спортивные сборные команды Российской Федерации</w:t>
            </w:r>
          </w:p>
        </w:tc>
      </w:tr>
      <w:tr w:rsidR="00B24DB2">
        <w:tc>
          <w:tcPr>
            <w:tcW w:w="3368" w:type="dxa"/>
          </w:tcPr>
          <w:p w:rsidR="00B24DB2" w:rsidRDefault="00B24DB2">
            <w:pPr>
              <w:pStyle w:val="ConsPlusNormal"/>
            </w:pPr>
            <w:r>
              <w:lastRenderedPageBreak/>
              <w:t>Этапы и сроки реализации государственной программы</w:t>
            </w:r>
          </w:p>
        </w:tc>
        <w:tc>
          <w:tcPr>
            <w:tcW w:w="5669" w:type="dxa"/>
          </w:tcPr>
          <w:p w:rsidR="00B24DB2" w:rsidRDefault="00B24DB2">
            <w:pPr>
              <w:pStyle w:val="ConsPlusNormal"/>
            </w:pPr>
            <w:r>
              <w:t>Программа реализуется в один этап с 2017 по 2019 годы</w:t>
            </w:r>
          </w:p>
        </w:tc>
      </w:tr>
      <w:tr w:rsidR="00B24DB2">
        <w:tc>
          <w:tcPr>
            <w:tcW w:w="3368" w:type="dxa"/>
          </w:tcPr>
          <w:p w:rsidR="00B24DB2" w:rsidRDefault="00B24DB2">
            <w:pPr>
              <w:pStyle w:val="ConsPlusNormal"/>
            </w:pPr>
            <w:r>
              <w:t>Объемы бюджетных ассигнований государственной программы (в разбивке по источникам финансирования)</w:t>
            </w:r>
          </w:p>
        </w:tc>
        <w:tc>
          <w:tcPr>
            <w:tcW w:w="5669" w:type="dxa"/>
          </w:tcPr>
          <w:p w:rsidR="00B24DB2" w:rsidRDefault="00B24DB2">
            <w:pPr>
              <w:pStyle w:val="ConsPlusNormal"/>
            </w:pPr>
            <w:r>
              <w:t xml:space="preserve">Общий объем финансирования государственной программы </w:t>
            </w:r>
            <w:proofErr w:type="gramStart"/>
            <w:r>
              <w:t>предусмотрен за счет окружного бюджета и составляет</w:t>
            </w:r>
            <w:proofErr w:type="gramEnd"/>
            <w:r>
              <w:t xml:space="preserve"> 260 653,6 тыс. руб., в том числе по годам реализации:</w:t>
            </w:r>
          </w:p>
          <w:p w:rsidR="00B24DB2" w:rsidRDefault="00B24DB2">
            <w:pPr>
              <w:pStyle w:val="ConsPlusNormal"/>
            </w:pPr>
            <w:r>
              <w:t>2017 год - 118 512,0 тыс. рублей;</w:t>
            </w:r>
          </w:p>
          <w:p w:rsidR="00B24DB2" w:rsidRDefault="00B24DB2">
            <w:pPr>
              <w:pStyle w:val="ConsPlusNormal"/>
            </w:pPr>
            <w:r>
              <w:t>2018 год - 71 070,8 тыс. рублей;</w:t>
            </w:r>
          </w:p>
          <w:p w:rsidR="00B24DB2" w:rsidRDefault="00B24DB2">
            <w:pPr>
              <w:pStyle w:val="ConsPlusNormal"/>
            </w:pPr>
            <w:r>
              <w:t>2019 год - 71 070,8 тыс. рублей.</w:t>
            </w:r>
          </w:p>
        </w:tc>
      </w:tr>
    </w:tbl>
    <w:p w:rsidR="00B24DB2" w:rsidRDefault="00B24DB2">
      <w:pPr>
        <w:pStyle w:val="ConsPlusNormal"/>
        <w:jc w:val="both"/>
      </w:pPr>
    </w:p>
    <w:p w:rsidR="00B24DB2" w:rsidRDefault="00B24DB2">
      <w:pPr>
        <w:pStyle w:val="ConsPlusNormal"/>
        <w:jc w:val="center"/>
        <w:outlineLvl w:val="2"/>
      </w:pPr>
      <w:r>
        <w:t>Раздел I</w:t>
      </w:r>
    </w:p>
    <w:p w:rsidR="00B24DB2" w:rsidRDefault="00B24DB2">
      <w:pPr>
        <w:pStyle w:val="ConsPlusNormal"/>
        <w:jc w:val="center"/>
      </w:pPr>
      <w:r>
        <w:t>Общая характеристика сферы реализации государственной</w:t>
      </w:r>
    </w:p>
    <w:p w:rsidR="00B24DB2" w:rsidRDefault="00B24DB2">
      <w:pPr>
        <w:pStyle w:val="ConsPlusNormal"/>
        <w:jc w:val="center"/>
      </w:pPr>
      <w:r>
        <w:t>программы и прогноз ее развития</w:t>
      </w:r>
    </w:p>
    <w:p w:rsidR="00B24DB2" w:rsidRDefault="00B24DB2">
      <w:pPr>
        <w:pStyle w:val="ConsPlusNormal"/>
        <w:jc w:val="both"/>
      </w:pPr>
    </w:p>
    <w:p w:rsidR="00B24DB2" w:rsidRDefault="00B24DB2">
      <w:pPr>
        <w:pStyle w:val="ConsPlusNormal"/>
        <w:ind w:firstLine="540"/>
        <w:jc w:val="both"/>
      </w:pPr>
      <w:r>
        <w:t xml:space="preserve">Государственная программа разработана в </w:t>
      </w:r>
      <w:proofErr w:type="gramStart"/>
      <w:r>
        <w:t>целях</w:t>
      </w:r>
      <w:proofErr w:type="gramEnd"/>
      <w:r>
        <w:t xml:space="preserve"> обеспечения возможности разным категориям граждан, проживающим в Ненецком автономном округе, систематически заниматься физической культурой, массовым спортом и совершенствования системы подготовки спортивного резерва.</w:t>
      </w:r>
    </w:p>
    <w:p w:rsidR="00B24DB2" w:rsidRDefault="00B24DB2">
      <w:pPr>
        <w:pStyle w:val="ConsPlusNormal"/>
        <w:ind w:firstLine="540"/>
        <w:jc w:val="both"/>
      </w:pPr>
      <w:r>
        <w:t xml:space="preserve">При разработке государственной программы были учтены направления </w:t>
      </w:r>
      <w:hyperlink r:id="rId13"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государственная программа Российской Федерации "Развитие физической культуры и спорта", утвержденная </w:t>
      </w:r>
      <w:r>
        <w:lastRenderedPageBreak/>
        <w:t>постановлением Правительства Российской Федерации от 15.04.2014 N 302.</w:t>
      </w:r>
    </w:p>
    <w:p w:rsidR="00B24DB2" w:rsidRDefault="00B24DB2">
      <w:pPr>
        <w:pStyle w:val="ConsPlusNormal"/>
        <w:ind w:firstLine="540"/>
        <w:jc w:val="both"/>
      </w:pPr>
      <w:r>
        <w:t xml:space="preserve">Обеспечение условий для развития спорта в детской и молодежной среде, в том числе по поддержке тренерского состава, особенно важно в рамках реализации </w:t>
      </w:r>
      <w:hyperlink r:id="rId14" w:history="1">
        <w:r>
          <w:rPr>
            <w:color w:val="0000FF"/>
          </w:rPr>
          <w:t>Концепции</w:t>
        </w:r>
      </w:hyperlink>
      <w:r>
        <w:t xml:space="preserve"> общенациональной системы выявления и развития молодых талантов, утвержденной Президентом Российской Федерации 3 апреля 2012 года.</w:t>
      </w:r>
    </w:p>
    <w:p w:rsidR="00B24DB2" w:rsidRDefault="00B24DB2">
      <w:pPr>
        <w:pStyle w:val="ConsPlusNormal"/>
        <w:ind w:firstLine="540"/>
        <w:jc w:val="both"/>
      </w:pPr>
      <w:proofErr w:type="gramStart"/>
      <w:r>
        <w:t>В Ненецком автономном округе активно развиваются следующие виды спорта: баскетбол, бокс, бодибилдинг и фитнесс, волейбол, восточное боевое единоборство (кобудо), лыжные гонки, настольный теннис, пауэрлифтинг, пулевая стрельба, полиатлон, плаванье, северное многоборье, спортивная борьба, танцевальный спорт, теннис, тхэквондо, тяжелая атлетика, футбол, хоккей, шахматы и шашки.</w:t>
      </w:r>
      <w:proofErr w:type="gramEnd"/>
    </w:p>
    <w:p w:rsidR="00B24DB2" w:rsidRDefault="00B24DB2">
      <w:pPr>
        <w:pStyle w:val="ConsPlusNormal"/>
        <w:ind w:firstLine="540"/>
        <w:jc w:val="both"/>
      </w:pPr>
      <w:r>
        <w:t>Значительное внимание уделяется поддержке деятельности региональных спортивных федераций как общественных организаций, осуществляющих развитие того или иного вида спорта. В Ненецком автономном округе статус региональной спортивной федерации имеют 6 социально ориентированных некоммерческих организаций по видам спорта: волейбол, лыжные гонки, пауэрлифтинг, пулевая стрельба, полиатлон, тхэквондо. В 2017 году получить статус региональной спортивной федерации планируют еще 4 общественные организации по видам спорта: бокс, футбол, танцевальный спорт, восточное боевое единоборство.</w:t>
      </w:r>
    </w:p>
    <w:p w:rsidR="00B24DB2" w:rsidRDefault="00B24DB2">
      <w:pPr>
        <w:pStyle w:val="ConsPlusNormal"/>
        <w:ind w:firstLine="540"/>
        <w:jc w:val="both"/>
      </w:pPr>
      <w:r>
        <w:t>Поддержка спортивных федераций на региональном уровне осуществляется посредством:</w:t>
      </w:r>
    </w:p>
    <w:p w:rsidR="00B24DB2" w:rsidRDefault="00B24DB2">
      <w:pPr>
        <w:pStyle w:val="ConsPlusNormal"/>
        <w:ind w:firstLine="540"/>
        <w:jc w:val="both"/>
      </w:pPr>
      <w:r>
        <w:t>- создания необходимых условий для развития видов спорта;</w:t>
      </w:r>
    </w:p>
    <w:p w:rsidR="00B24DB2" w:rsidRDefault="00B24DB2">
      <w:pPr>
        <w:pStyle w:val="ConsPlusNormal"/>
        <w:ind w:firstLine="540"/>
        <w:jc w:val="both"/>
      </w:pPr>
      <w:r>
        <w:t>- предоставления на безвозмездной основе спортивных сооружений для проведения спортивных соревнований;</w:t>
      </w:r>
    </w:p>
    <w:p w:rsidR="00B24DB2" w:rsidRDefault="00B24DB2">
      <w:pPr>
        <w:pStyle w:val="ConsPlusNormal"/>
        <w:ind w:firstLine="540"/>
        <w:jc w:val="both"/>
      </w:pPr>
      <w:r>
        <w:t>- организации и проведения спортивных соревнований по различным видам спорта.</w:t>
      </w:r>
    </w:p>
    <w:p w:rsidR="00B24DB2" w:rsidRDefault="00B24DB2">
      <w:pPr>
        <w:pStyle w:val="ConsPlusNormal"/>
        <w:ind w:firstLine="540"/>
        <w:jc w:val="both"/>
      </w:pPr>
      <w:proofErr w:type="gramStart"/>
      <w:r>
        <w:t xml:space="preserve">Во исполнение поручения Правительства Российской Федерации по реализации </w:t>
      </w:r>
      <w:hyperlink r:id="rId15" w:history="1">
        <w:r>
          <w:rPr>
            <w:color w:val="0000FF"/>
          </w:rPr>
          <w:t>Послания</w:t>
        </w:r>
      </w:hyperlink>
      <w:r>
        <w:t xml:space="preserve"> Президента Российской Федерации Федеральному Собранию от 01.12.2016 и распоряжения губернатора Ненецкого автономного округа от 29.07.2016 N 238-рг "Об утверждении Комплексного плана мероприятий Ненецкого автономного округа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w:t>
      </w:r>
      <w:proofErr w:type="gramEnd"/>
      <w:r>
        <w:t xml:space="preserve"> деятельности социально ориентированных некоммерческих организаций, на 2016 - 2020 годы" в государственную программу включено мероприятие "Субсидии некоммерческим организациям на финансовое обеспечение мероприятий в области физической культуры и спорта". Указанное мероприятие позволит региональным спортивным федерациям получить софинансирование из окружного бюджета на развитие культивируемых видов спорта.</w:t>
      </w:r>
    </w:p>
    <w:p w:rsidR="00B24DB2" w:rsidRDefault="00B24DB2">
      <w:pPr>
        <w:pStyle w:val="ConsPlusNormal"/>
        <w:ind w:firstLine="540"/>
        <w:jc w:val="both"/>
      </w:pPr>
      <w:r>
        <w:t>Обеспечение возможности гражданам, проживающим в Ненецком автономном округе, систематически заниматься физической культурой и спортом осуществляется за счет сети спортивных сооружений. В Ненецком автономном округе 14 спортивных объектов. В инфраструктуре спортивных объектов находятся 25-метровый плавательный бассейн, крытая ледовая арена, стадион с трибунами, 11 игровых залов. Единовременная пропускная способность спортивных объектов составляет 1024 человек.</w:t>
      </w:r>
    </w:p>
    <w:p w:rsidR="00B24DB2" w:rsidRDefault="00B24DB2">
      <w:pPr>
        <w:pStyle w:val="ConsPlusNormal"/>
        <w:ind w:firstLine="540"/>
        <w:jc w:val="both"/>
      </w:pPr>
      <w:r>
        <w:t xml:space="preserve">5 спортивных объектов </w:t>
      </w:r>
      <w:proofErr w:type="gramStart"/>
      <w:r>
        <w:t>из</w:t>
      </w:r>
      <w:proofErr w:type="gramEnd"/>
      <w:r>
        <w:t xml:space="preserve"> выше перечисленных находятся в сельских населенных пунктах: Нельмин Нос, Красное, Коткино, </w:t>
      </w:r>
      <w:proofErr w:type="gramStart"/>
      <w:r>
        <w:t>Нижняя</w:t>
      </w:r>
      <w:proofErr w:type="gramEnd"/>
      <w:r>
        <w:t xml:space="preserve"> Пеша, Оксино - и являются филиалами ГБУ НАО "СШ "Труд". В с. Несь и п. Амдерма спортивные объекты находятся в стадии строительства. Предоставление спортивных объектов для занятий физической культурой и спортом в сельских </w:t>
      </w:r>
      <w:proofErr w:type="gramStart"/>
      <w:r>
        <w:t>поселениях</w:t>
      </w:r>
      <w:proofErr w:type="gramEnd"/>
      <w:r>
        <w:t xml:space="preserve"> осуществляется на безвозмездной основе. Кроме того, стало возможным проведение межмуниципальных физкультурных и спортивных мероприятий среди сельских поселений.</w:t>
      </w:r>
    </w:p>
    <w:p w:rsidR="00B24DB2" w:rsidRDefault="00B24DB2">
      <w:pPr>
        <w:pStyle w:val="ConsPlusNormal"/>
        <w:ind w:firstLine="540"/>
        <w:jc w:val="both"/>
      </w:pPr>
      <w:r>
        <w:t>В тех населенных пунктах, где нет специализированных спортивных сооружений, население пользуется спортивной инфраструктурой образовательных организаций.</w:t>
      </w:r>
    </w:p>
    <w:p w:rsidR="00B24DB2" w:rsidRDefault="00B24DB2">
      <w:pPr>
        <w:pStyle w:val="ConsPlusNormal"/>
        <w:ind w:firstLine="540"/>
        <w:jc w:val="both"/>
      </w:pPr>
      <w:r>
        <w:t>С 2015 года начался этап внедрения Всероссийского физкультурно-спортивного комплекса "Готов к труду и обороне" (ГТО) в Ненецком автономном округе среди обучающихся образовательных учреждений.</w:t>
      </w:r>
    </w:p>
    <w:p w:rsidR="00B24DB2" w:rsidRDefault="00B24DB2">
      <w:pPr>
        <w:pStyle w:val="ConsPlusNormal"/>
        <w:ind w:firstLine="540"/>
        <w:jc w:val="both"/>
      </w:pPr>
      <w:r>
        <w:t xml:space="preserve">В 2015 году в сдаче норм ГТО приняло участие 100 обучающихся 3 - 4 ступени ГТО (6 - 8 классы). Также 4 </w:t>
      </w:r>
      <w:proofErr w:type="gramStart"/>
      <w:r>
        <w:t>обучающихся</w:t>
      </w:r>
      <w:proofErr w:type="gramEnd"/>
      <w:r>
        <w:t xml:space="preserve"> приняли участие во Всероссийском Фестивале ГТО в г. Белгород. За 2015 год золотые знаки получили 3 чел., серебряные - 33 и бронзовые - 24.</w:t>
      </w:r>
    </w:p>
    <w:p w:rsidR="00B24DB2" w:rsidRDefault="00B24DB2">
      <w:pPr>
        <w:pStyle w:val="ConsPlusNormal"/>
        <w:ind w:firstLine="540"/>
        <w:jc w:val="both"/>
      </w:pPr>
      <w:r>
        <w:lastRenderedPageBreak/>
        <w:t xml:space="preserve">В 2016 году проводилось 3 </w:t>
      </w:r>
      <w:proofErr w:type="gramStart"/>
      <w:r>
        <w:t>региональных</w:t>
      </w:r>
      <w:proofErr w:type="gramEnd"/>
      <w:r>
        <w:t xml:space="preserve"> фестиваля ГТО. Приняло участие 563 школьника с 1 по 11 классы. Золотые знаки получили 24 чел., серебряные - 57 и бронзовые - 44.</w:t>
      </w:r>
    </w:p>
    <w:p w:rsidR="00B24DB2" w:rsidRDefault="00B24DB2">
      <w:pPr>
        <w:pStyle w:val="ConsPlusNormal"/>
        <w:ind w:firstLine="540"/>
        <w:jc w:val="both"/>
      </w:pPr>
      <w:r>
        <w:t xml:space="preserve">С 2017 года начнется этап внедрения Всероссийского физкультурно-спортивного комплекса "Готов к труду и обороне" для всех категорий граждан. На 2017 год запланировано 3 фестиваля ГТО и 2 Декады ГТО для всех категорий населения. Кроме того, в ГБУ НАО "СШ "Труд" создано структурное подразделение "Центр тестирования ГТО" с выделением 3 штатных единиц. Это позволит создать выездные бригады для принятия норм ГТО в отдаленных населенных </w:t>
      </w:r>
      <w:proofErr w:type="gramStart"/>
      <w:r>
        <w:t>пунктах</w:t>
      </w:r>
      <w:proofErr w:type="gramEnd"/>
      <w:r>
        <w:t>.</w:t>
      </w:r>
    </w:p>
    <w:p w:rsidR="00B24DB2" w:rsidRDefault="00B24DB2">
      <w:pPr>
        <w:pStyle w:val="ConsPlusNormal"/>
        <w:ind w:firstLine="540"/>
        <w:jc w:val="both"/>
      </w:pPr>
      <w:r>
        <w:t>С 1 января 2017 года впервые в Ненецком автономном округе начала работу Спортивная школа "Труд". Основной целью школы является подготовка спортивного резерва для спортивных сборных команд Ненецкого автономного округа и Российской Федерации.</w:t>
      </w:r>
    </w:p>
    <w:p w:rsidR="00B24DB2" w:rsidRDefault="00B24DB2">
      <w:pPr>
        <w:pStyle w:val="ConsPlusNormal"/>
        <w:ind w:firstLine="540"/>
        <w:jc w:val="both"/>
      </w:pPr>
      <w:proofErr w:type="gramStart"/>
      <w:r>
        <w:t>Повышение уровня спортивного мастерства спортсменов Ненецкого автономного округа и совершенствование системы подготовки спортивного резерва в Ненецком автономном округе будет достигаться путем реализации программ спортивной подготовки и обеспечением участия сборных команд округа в официальных соревнованиях всероссийского уровня.</w:t>
      </w:r>
      <w:proofErr w:type="gramEnd"/>
    </w:p>
    <w:p w:rsidR="00B24DB2" w:rsidRDefault="00B24DB2">
      <w:pPr>
        <w:pStyle w:val="ConsPlusNormal"/>
        <w:ind w:firstLine="540"/>
        <w:jc w:val="both"/>
      </w:pPr>
      <w:r>
        <w:t>Инвестирование в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жителей Ненецкого автономного округа. Физкультура и спорт - самое эффективное средство профилактики асоциальных явлений среди населения.</w:t>
      </w:r>
    </w:p>
    <w:p w:rsidR="00B24DB2" w:rsidRDefault="00B24DB2">
      <w:pPr>
        <w:pStyle w:val="ConsPlusNormal"/>
        <w:jc w:val="both"/>
      </w:pPr>
    </w:p>
    <w:p w:rsidR="00B24DB2" w:rsidRDefault="00B24DB2">
      <w:pPr>
        <w:pStyle w:val="ConsPlusNormal"/>
        <w:jc w:val="center"/>
        <w:outlineLvl w:val="2"/>
      </w:pPr>
      <w:r>
        <w:t>Раздел II</w:t>
      </w:r>
    </w:p>
    <w:p w:rsidR="00B24DB2" w:rsidRDefault="00B24DB2">
      <w:pPr>
        <w:pStyle w:val="ConsPlusNormal"/>
        <w:jc w:val="center"/>
      </w:pPr>
      <w:r>
        <w:t>Описание целей и задач государственной программы</w:t>
      </w:r>
    </w:p>
    <w:p w:rsidR="00B24DB2" w:rsidRDefault="00B24DB2">
      <w:pPr>
        <w:pStyle w:val="ConsPlusNormal"/>
        <w:jc w:val="both"/>
      </w:pPr>
    </w:p>
    <w:p w:rsidR="00B24DB2" w:rsidRDefault="00B24DB2">
      <w:pPr>
        <w:pStyle w:val="ConsPlusNormal"/>
        <w:ind w:firstLine="540"/>
        <w:jc w:val="both"/>
      </w:pPr>
      <w:r>
        <w:t>Целями государственной программы является обеспечение возможности разным категориям граждан, проживающим в Ненецком автономном округе, систематически заниматься физической культурой массовым спортом и совершенствование системы подготовки спортивного резерва.</w:t>
      </w:r>
    </w:p>
    <w:p w:rsidR="00B24DB2" w:rsidRDefault="00B24DB2">
      <w:pPr>
        <w:pStyle w:val="ConsPlusNormal"/>
        <w:ind w:firstLine="540"/>
        <w:jc w:val="both"/>
      </w:pPr>
      <w:r>
        <w:t>Государственная программа направлена на решение следующих задач:</w:t>
      </w:r>
    </w:p>
    <w:p w:rsidR="00B24DB2" w:rsidRDefault="00B24DB2">
      <w:pPr>
        <w:pStyle w:val="ConsPlusNormal"/>
        <w:ind w:firstLine="540"/>
        <w:jc w:val="both"/>
      </w:pPr>
      <w:r>
        <w:t xml:space="preserve">- создание благоприятных условий для развития физической культуры, </w:t>
      </w:r>
      <w:proofErr w:type="gramStart"/>
      <w:r>
        <w:t>массового</w:t>
      </w:r>
      <w:proofErr w:type="gramEnd"/>
      <w:r>
        <w:t xml:space="preserve"> спорта и спорта высших достижений в Ненецком автономном округе;</w:t>
      </w:r>
    </w:p>
    <w:p w:rsidR="00B24DB2" w:rsidRDefault="00B24DB2">
      <w:pPr>
        <w:pStyle w:val="ConsPlusNormal"/>
        <w:ind w:firstLine="540"/>
        <w:jc w:val="both"/>
      </w:pPr>
      <w:proofErr w:type="gramStart"/>
      <w:r>
        <w:t>- создание условий для совершенствования системы подготовки спортивного резерва в Ненецком автономном округе.</w:t>
      </w:r>
      <w:proofErr w:type="gramEnd"/>
    </w:p>
    <w:p w:rsidR="00B24DB2" w:rsidRDefault="00B24DB2">
      <w:pPr>
        <w:pStyle w:val="ConsPlusNormal"/>
        <w:jc w:val="both"/>
      </w:pPr>
    </w:p>
    <w:p w:rsidR="00B24DB2" w:rsidRDefault="00B24DB2">
      <w:pPr>
        <w:pStyle w:val="ConsPlusNormal"/>
        <w:jc w:val="center"/>
        <w:outlineLvl w:val="2"/>
      </w:pPr>
      <w:r>
        <w:t>Раздел III</w:t>
      </w:r>
    </w:p>
    <w:p w:rsidR="00B24DB2" w:rsidRDefault="00B24DB2">
      <w:pPr>
        <w:pStyle w:val="ConsPlusNormal"/>
        <w:jc w:val="center"/>
      </w:pPr>
      <w:r>
        <w:t>Сведения о целевых показателях государственной программы</w:t>
      </w:r>
    </w:p>
    <w:p w:rsidR="00B24DB2" w:rsidRDefault="00B24DB2">
      <w:pPr>
        <w:pStyle w:val="ConsPlusNormal"/>
        <w:jc w:val="both"/>
      </w:pPr>
    </w:p>
    <w:p w:rsidR="00B24DB2" w:rsidRDefault="00B24DB2">
      <w:pPr>
        <w:pStyle w:val="ConsPlusNormal"/>
        <w:ind w:firstLine="540"/>
        <w:jc w:val="both"/>
      </w:pPr>
      <w:hyperlink w:anchor="P223" w:history="1">
        <w:r>
          <w:rPr>
            <w:color w:val="0000FF"/>
          </w:rPr>
          <w:t>Сведения</w:t>
        </w:r>
      </w:hyperlink>
      <w:r>
        <w:t xml:space="preserve"> о целевых показателях государственной программы приведены в Приложении 1 к государственной программе.</w:t>
      </w:r>
    </w:p>
    <w:p w:rsidR="00B24DB2" w:rsidRDefault="00B24DB2">
      <w:pPr>
        <w:pStyle w:val="ConsPlusNormal"/>
        <w:jc w:val="both"/>
      </w:pPr>
    </w:p>
    <w:p w:rsidR="00B24DB2" w:rsidRDefault="00B24DB2">
      <w:pPr>
        <w:pStyle w:val="ConsPlusNormal"/>
        <w:jc w:val="center"/>
        <w:outlineLvl w:val="2"/>
      </w:pPr>
      <w:r>
        <w:t>Раздел IV</w:t>
      </w:r>
    </w:p>
    <w:p w:rsidR="00B24DB2" w:rsidRDefault="00B24DB2">
      <w:pPr>
        <w:pStyle w:val="ConsPlusNormal"/>
        <w:jc w:val="center"/>
      </w:pPr>
      <w:r>
        <w:t>Сведения об основных мерах правового регулирования</w:t>
      </w:r>
    </w:p>
    <w:p w:rsidR="00B24DB2" w:rsidRDefault="00B24DB2">
      <w:pPr>
        <w:pStyle w:val="ConsPlusNormal"/>
        <w:jc w:val="center"/>
      </w:pPr>
      <w:r>
        <w:t>в сфере реализации государственной программы</w:t>
      </w:r>
    </w:p>
    <w:p w:rsidR="00B24DB2" w:rsidRDefault="00B24DB2">
      <w:pPr>
        <w:pStyle w:val="ConsPlusNormal"/>
        <w:jc w:val="both"/>
      </w:pPr>
    </w:p>
    <w:p w:rsidR="00B24DB2" w:rsidRDefault="00B24DB2">
      <w:pPr>
        <w:pStyle w:val="ConsPlusNormal"/>
        <w:ind w:firstLine="540"/>
        <w:jc w:val="both"/>
      </w:pPr>
      <w:r>
        <w:t xml:space="preserve">Реализация мероприятий государственной программы осуществляется в </w:t>
      </w:r>
      <w:proofErr w:type="gramStart"/>
      <w:r>
        <w:t>соответствии</w:t>
      </w:r>
      <w:proofErr w:type="gramEnd"/>
      <w:r>
        <w:t xml:space="preserve"> с нормативными правовыми актами Российской Федерации и Ненецкого автономного округа.</w:t>
      </w:r>
    </w:p>
    <w:p w:rsidR="00B24DB2" w:rsidRDefault="00B24DB2">
      <w:pPr>
        <w:pStyle w:val="ConsPlusNormal"/>
        <w:ind w:firstLine="540"/>
        <w:jc w:val="both"/>
      </w:pPr>
      <w:hyperlink w:anchor="P333" w:history="1">
        <w:r>
          <w:rPr>
            <w:color w:val="0000FF"/>
          </w:rPr>
          <w:t>Сведения</w:t>
        </w:r>
      </w:hyperlink>
      <w:r>
        <w:t xml:space="preserve"> об основных мерах правового регулирования в сфере реализации государственной программы определены согласно Приложению 2 к государственной программе.</w:t>
      </w:r>
    </w:p>
    <w:p w:rsidR="00B24DB2" w:rsidRDefault="00B24DB2">
      <w:pPr>
        <w:pStyle w:val="ConsPlusNormal"/>
        <w:ind w:firstLine="540"/>
        <w:jc w:val="both"/>
      </w:pPr>
      <w:r>
        <w:t>Механизм реализации государственной программы предусматривает также предоставление субсидий из окружного бюджета некоммерческим организациям на финансовое обеспечение мероприятий в области физической культуры и спорта.</w:t>
      </w:r>
    </w:p>
    <w:p w:rsidR="00B24DB2" w:rsidRDefault="00B24DB2">
      <w:pPr>
        <w:pStyle w:val="ConsPlusNormal"/>
        <w:ind w:firstLine="540"/>
        <w:jc w:val="both"/>
      </w:pPr>
      <w:r>
        <w:t>Порядок предоставления субсидий из окружного бюджета некоммерческим организациям на финансовое обеспечение мероприятий в области физической культуры и спорта утверждается Администрацией Ненецкого автономного округа.</w:t>
      </w:r>
    </w:p>
    <w:p w:rsidR="00B24DB2" w:rsidRDefault="00B24DB2">
      <w:pPr>
        <w:pStyle w:val="ConsPlusNormal"/>
        <w:jc w:val="both"/>
      </w:pPr>
    </w:p>
    <w:p w:rsidR="00B24DB2" w:rsidRDefault="00B24DB2">
      <w:pPr>
        <w:pStyle w:val="ConsPlusNormal"/>
        <w:jc w:val="center"/>
        <w:outlineLvl w:val="2"/>
      </w:pPr>
      <w:r>
        <w:t>Раздел V</w:t>
      </w:r>
    </w:p>
    <w:p w:rsidR="00B24DB2" w:rsidRDefault="00B24DB2">
      <w:pPr>
        <w:pStyle w:val="ConsPlusNormal"/>
        <w:jc w:val="center"/>
      </w:pPr>
      <w:r>
        <w:lastRenderedPageBreak/>
        <w:t>Перечень мероприятий государственной программы</w:t>
      </w:r>
    </w:p>
    <w:p w:rsidR="00B24DB2" w:rsidRDefault="00B24DB2">
      <w:pPr>
        <w:pStyle w:val="ConsPlusNormal"/>
        <w:jc w:val="both"/>
      </w:pPr>
    </w:p>
    <w:p w:rsidR="00B24DB2" w:rsidRDefault="00B24DB2">
      <w:pPr>
        <w:pStyle w:val="ConsPlusNormal"/>
        <w:ind w:firstLine="540"/>
        <w:jc w:val="both"/>
      </w:pPr>
      <w:hyperlink w:anchor="P400" w:history="1">
        <w:r>
          <w:rPr>
            <w:color w:val="0000FF"/>
          </w:rPr>
          <w:t>Перечень</w:t>
        </w:r>
      </w:hyperlink>
      <w:r>
        <w:t xml:space="preserve"> мероприятий государственной программы определен согласно Приложению 3 к государственной программе.</w:t>
      </w:r>
    </w:p>
    <w:p w:rsidR="00B24DB2" w:rsidRDefault="00B24DB2">
      <w:pPr>
        <w:pStyle w:val="ConsPlusNormal"/>
        <w:jc w:val="both"/>
      </w:pPr>
    </w:p>
    <w:p w:rsidR="00B24DB2" w:rsidRDefault="00B24DB2">
      <w:pPr>
        <w:pStyle w:val="ConsPlusNormal"/>
        <w:jc w:val="center"/>
        <w:outlineLvl w:val="2"/>
      </w:pPr>
      <w:r>
        <w:t>Раздел VI</w:t>
      </w:r>
    </w:p>
    <w:p w:rsidR="00B24DB2" w:rsidRDefault="00B24DB2">
      <w:pPr>
        <w:pStyle w:val="ConsPlusNormal"/>
        <w:jc w:val="center"/>
      </w:pPr>
      <w:r>
        <w:t>Подпрограмма 1 "Развитие физической культуры,</w:t>
      </w:r>
    </w:p>
    <w:p w:rsidR="00B24DB2" w:rsidRDefault="00B24DB2">
      <w:pPr>
        <w:pStyle w:val="ConsPlusNormal"/>
        <w:jc w:val="center"/>
      </w:pPr>
      <w:proofErr w:type="gramStart"/>
      <w:r>
        <w:t>массового</w:t>
      </w:r>
      <w:proofErr w:type="gramEnd"/>
      <w:r>
        <w:t xml:space="preserve"> спорта и спорта высших достижений"</w:t>
      </w:r>
    </w:p>
    <w:p w:rsidR="00B24DB2" w:rsidRDefault="00B24DB2">
      <w:pPr>
        <w:pStyle w:val="ConsPlusNormal"/>
        <w:jc w:val="both"/>
      </w:pPr>
    </w:p>
    <w:p w:rsidR="00B24DB2" w:rsidRDefault="00B24DB2">
      <w:pPr>
        <w:pStyle w:val="ConsPlusNormal"/>
        <w:jc w:val="center"/>
        <w:outlineLvl w:val="3"/>
      </w:pPr>
      <w:bookmarkStart w:id="1" w:name="P137"/>
      <w:bookmarkEnd w:id="1"/>
      <w:r>
        <w:t>1. Паспорт подпрограммы 1 "Развитие физической культуры,</w:t>
      </w:r>
    </w:p>
    <w:p w:rsidR="00B24DB2" w:rsidRDefault="00B24DB2">
      <w:pPr>
        <w:pStyle w:val="ConsPlusNormal"/>
        <w:jc w:val="center"/>
      </w:pPr>
      <w:proofErr w:type="gramStart"/>
      <w:r>
        <w:t>массового</w:t>
      </w:r>
      <w:proofErr w:type="gramEnd"/>
      <w:r>
        <w:t xml:space="preserve"> спорта и спорта высших достижений"</w:t>
      </w:r>
    </w:p>
    <w:p w:rsidR="00B24DB2" w:rsidRDefault="00B24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293"/>
      </w:tblGrid>
      <w:tr w:rsidR="00B24DB2">
        <w:tc>
          <w:tcPr>
            <w:tcW w:w="2665" w:type="dxa"/>
          </w:tcPr>
          <w:p w:rsidR="00B24DB2" w:rsidRDefault="00B24DB2">
            <w:pPr>
              <w:pStyle w:val="ConsPlusNormal"/>
            </w:pPr>
            <w:r>
              <w:t>Наименование подпрограммы</w:t>
            </w:r>
          </w:p>
        </w:tc>
        <w:tc>
          <w:tcPr>
            <w:tcW w:w="6293" w:type="dxa"/>
          </w:tcPr>
          <w:p w:rsidR="00B24DB2" w:rsidRDefault="00B24DB2">
            <w:pPr>
              <w:pStyle w:val="ConsPlusNormal"/>
            </w:pPr>
            <w:r>
              <w:t xml:space="preserve">Подпрограмма 1 "Развитие физической культуры, </w:t>
            </w:r>
            <w:proofErr w:type="gramStart"/>
            <w:r>
              <w:t>массового</w:t>
            </w:r>
            <w:proofErr w:type="gramEnd"/>
            <w:r>
              <w:t xml:space="preserve"> спорта и спорта высших достижений" (далее - подпрограмма 1)</w:t>
            </w:r>
          </w:p>
        </w:tc>
      </w:tr>
      <w:tr w:rsidR="00B24DB2">
        <w:tc>
          <w:tcPr>
            <w:tcW w:w="2665" w:type="dxa"/>
          </w:tcPr>
          <w:p w:rsidR="00B24DB2" w:rsidRDefault="00B24DB2">
            <w:pPr>
              <w:pStyle w:val="ConsPlusNormal"/>
            </w:pPr>
            <w:r>
              <w:t>Ответственный исполнитель подпрограммы</w:t>
            </w:r>
          </w:p>
        </w:tc>
        <w:tc>
          <w:tcPr>
            <w:tcW w:w="6293" w:type="dxa"/>
          </w:tcPr>
          <w:p w:rsidR="00B24DB2" w:rsidRDefault="00B24DB2">
            <w:pPr>
              <w:pStyle w:val="ConsPlusNormal"/>
            </w:pPr>
            <w:r>
              <w:t>Департамент образования, культуры и спорта Ненецкого автономного округа</w:t>
            </w:r>
          </w:p>
        </w:tc>
      </w:tr>
      <w:tr w:rsidR="00B24DB2">
        <w:tc>
          <w:tcPr>
            <w:tcW w:w="2665" w:type="dxa"/>
          </w:tcPr>
          <w:p w:rsidR="00B24DB2" w:rsidRDefault="00B24DB2">
            <w:pPr>
              <w:pStyle w:val="ConsPlusNormal"/>
            </w:pPr>
            <w:r>
              <w:t>Участники подпрограммы</w:t>
            </w:r>
          </w:p>
        </w:tc>
        <w:tc>
          <w:tcPr>
            <w:tcW w:w="6293" w:type="dxa"/>
          </w:tcPr>
          <w:p w:rsidR="00B24DB2" w:rsidRDefault="00B24DB2">
            <w:pPr>
              <w:pStyle w:val="ConsPlusNormal"/>
            </w:pPr>
            <w:r>
              <w:t>ГБУ НАО "СШ "Труд", Департамент строительства, жилищно-коммунального хозяйства, энергетики и транспорта Ненецкого автономного округа</w:t>
            </w:r>
          </w:p>
        </w:tc>
      </w:tr>
      <w:tr w:rsidR="00B24DB2">
        <w:tc>
          <w:tcPr>
            <w:tcW w:w="2665" w:type="dxa"/>
          </w:tcPr>
          <w:p w:rsidR="00B24DB2" w:rsidRDefault="00B24DB2">
            <w:pPr>
              <w:pStyle w:val="ConsPlusNormal"/>
            </w:pPr>
            <w:r>
              <w:t>Цели подпрограммы</w:t>
            </w:r>
          </w:p>
        </w:tc>
        <w:tc>
          <w:tcPr>
            <w:tcW w:w="6293" w:type="dxa"/>
          </w:tcPr>
          <w:p w:rsidR="00B24DB2" w:rsidRDefault="00B24DB2">
            <w:pPr>
              <w:pStyle w:val="ConsPlusNormal"/>
            </w:pPr>
            <w:r>
              <w:t xml:space="preserve">Создание благоприятных условий для развития физической культуры, </w:t>
            </w:r>
            <w:proofErr w:type="gramStart"/>
            <w:r>
              <w:t>массового</w:t>
            </w:r>
            <w:proofErr w:type="gramEnd"/>
            <w:r>
              <w:t xml:space="preserve"> спорта и спорта высших достижений в Ненецком автономном округе</w:t>
            </w:r>
          </w:p>
        </w:tc>
      </w:tr>
      <w:tr w:rsidR="00B24DB2">
        <w:tc>
          <w:tcPr>
            <w:tcW w:w="2665" w:type="dxa"/>
          </w:tcPr>
          <w:p w:rsidR="00B24DB2" w:rsidRDefault="00B24DB2">
            <w:pPr>
              <w:pStyle w:val="ConsPlusNormal"/>
            </w:pPr>
            <w:r>
              <w:t>Задачи подпрограммы</w:t>
            </w:r>
          </w:p>
        </w:tc>
        <w:tc>
          <w:tcPr>
            <w:tcW w:w="6293" w:type="dxa"/>
          </w:tcPr>
          <w:p w:rsidR="00B24DB2" w:rsidRDefault="00B24DB2">
            <w:pPr>
              <w:pStyle w:val="ConsPlusNormal"/>
            </w:pPr>
            <w:r>
              <w:t>Обеспечение возможности разным категориям граждан, проживающим в Ненецком автономном округе, систематически заниматься физической культурой, массовым спортом</w:t>
            </w:r>
          </w:p>
        </w:tc>
      </w:tr>
      <w:tr w:rsidR="00B24DB2">
        <w:tc>
          <w:tcPr>
            <w:tcW w:w="2665" w:type="dxa"/>
          </w:tcPr>
          <w:p w:rsidR="00B24DB2" w:rsidRDefault="00B24DB2">
            <w:pPr>
              <w:pStyle w:val="ConsPlusNormal"/>
            </w:pPr>
            <w:r>
              <w:t>Перечень целевых показателей подпрограммы</w:t>
            </w:r>
          </w:p>
        </w:tc>
        <w:tc>
          <w:tcPr>
            <w:tcW w:w="6293" w:type="dxa"/>
          </w:tcPr>
          <w:p w:rsidR="00B24DB2" w:rsidRDefault="00B24DB2">
            <w:pPr>
              <w:pStyle w:val="ConsPlusNormal"/>
            </w:pPr>
            <w:r>
              <w:t>- доля граждан, проживающих в Ненецком автономном округе, систематически занимающихся физической культурой и спортом, в общей численности граждан, проживающих в Ненецком автономном округе;</w:t>
            </w:r>
          </w:p>
          <w:p w:rsidR="00B24DB2" w:rsidRDefault="00B24DB2">
            <w:pPr>
              <w:pStyle w:val="ConsPlusNormal"/>
            </w:pPr>
            <w:r>
              <w:t>- уровень обеспеченности граждан, проживающих в Ненецком автономном округе спортивными сооружениями, исходя из единовременной пропускной способности объектов спорта в Ненецком автономном округе;</w:t>
            </w:r>
          </w:p>
          <w:p w:rsidR="00B24DB2" w:rsidRDefault="00B24DB2">
            <w:pPr>
              <w:pStyle w:val="ConsPlusNormal"/>
            </w:pPr>
            <w:proofErr w:type="gramStart"/>
            <w:r>
              <w:t>- доля граждан, проживающих в Ненецком автономном округе, занимающихся физической культурой и спортом по месту работы, в общей численности населения, занятого в экономике в Ненецком автономном округе;</w:t>
            </w:r>
            <w:proofErr w:type="gramEnd"/>
          </w:p>
          <w:p w:rsidR="00B24DB2" w:rsidRDefault="00B24DB2">
            <w:pPr>
              <w:pStyle w:val="ConsPlusNormal"/>
            </w:pPr>
            <w:r>
              <w:t>- доля учащихся и студентов в Ненецком автономном округе, систематически занимающихся физической культурой и спортом, в общей численности учащихся и студентов в Ненецком автономном округе;</w:t>
            </w:r>
          </w:p>
          <w:p w:rsidR="00B24DB2" w:rsidRDefault="00B24DB2">
            <w:pPr>
              <w:pStyle w:val="ConsPlusNormal"/>
            </w:pPr>
            <w:proofErr w:type="gramStart"/>
            <w:r>
              <w:t>- доля граждан, проживающих в Ненецком автономном округе, выполнивших нормативы Всероссийского физкультурно-спортивного комплекса "Готов к труду и обороне", в общей численности граждан, проживающих в Ненецком автономном округе, принявших участие в сдаче нормативов Всероссийского физкультурно-спортивного комплекса "Готов к труду и обороне";</w:t>
            </w:r>
            <w:proofErr w:type="gramEnd"/>
          </w:p>
          <w:p w:rsidR="00B24DB2" w:rsidRDefault="00B24DB2">
            <w:pPr>
              <w:pStyle w:val="ConsPlusNormal"/>
            </w:pPr>
            <w:proofErr w:type="gramStart"/>
            <w:r>
              <w:t xml:space="preserve">- доля лиц с ограниченными возможностями здоровья и </w:t>
            </w:r>
            <w:r>
              <w:lastRenderedPageBreak/>
              <w:t>инвалидов в Ненецком автономном округе, систематически занимающихся физической культурой и спортом, в общей численности данной категории населения</w:t>
            </w:r>
            <w:proofErr w:type="gramEnd"/>
          </w:p>
        </w:tc>
      </w:tr>
      <w:tr w:rsidR="00B24DB2">
        <w:tc>
          <w:tcPr>
            <w:tcW w:w="2665" w:type="dxa"/>
          </w:tcPr>
          <w:p w:rsidR="00B24DB2" w:rsidRDefault="00B24DB2">
            <w:pPr>
              <w:pStyle w:val="ConsPlusNormal"/>
            </w:pPr>
            <w:r>
              <w:lastRenderedPageBreak/>
              <w:t>Этапы и сроки реализации подпрограммы</w:t>
            </w:r>
          </w:p>
        </w:tc>
        <w:tc>
          <w:tcPr>
            <w:tcW w:w="6293" w:type="dxa"/>
          </w:tcPr>
          <w:p w:rsidR="00B24DB2" w:rsidRDefault="00B24DB2">
            <w:pPr>
              <w:pStyle w:val="ConsPlusNormal"/>
            </w:pPr>
            <w:r>
              <w:t>Подпрограмма 1 будет реализована в один этап в период с 2017 года по 2019 год</w:t>
            </w:r>
          </w:p>
        </w:tc>
      </w:tr>
      <w:tr w:rsidR="00B24DB2">
        <w:tc>
          <w:tcPr>
            <w:tcW w:w="2665" w:type="dxa"/>
          </w:tcPr>
          <w:p w:rsidR="00B24DB2" w:rsidRDefault="00B24DB2">
            <w:pPr>
              <w:pStyle w:val="ConsPlusNormal"/>
            </w:pPr>
            <w:r>
              <w:t>Объемы бюджетных ассигнований подпрограммы (в разбивке по источникам финансирования)</w:t>
            </w:r>
          </w:p>
        </w:tc>
        <w:tc>
          <w:tcPr>
            <w:tcW w:w="6293" w:type="dxa"/>
          </w:tcPr>
          <w:p w:rsidR="00B24DB2" w:rsidRDefault="00B24DB2">
            <w:pPr>
              <w:pStyle w:val="ConsPlusNormal"/>
            </w:pPr>
            <w:r>
              <w:t xml:space="preserve">Общий объем финансирования подпрограммы 1 </w:t>
            </w:r>
            <w:proofErr w:type="gramStart"/>
            <w:r>
              <w:t>предусмотрен за счет средств окружного бюджета и составляет</w:t>
            </w:r>
            <w:proofErr w:type="gramEnd"/>
            <w:r>
              <w:t xml:space="preserve"> 241 010,6 тыс. руб., в том числе по годам реализации:</w:t>
            </w:r>
          </w:p>
          <w:p w:rsidR="00B24DB2" w:rsidRDefault="00B24DB2">
            <w:pPr>
              <w:pStyle w:val="ConsPlusNormal"/>
            </w:pPr>
            <w:r>
              <w:t>2017 год - 98 869,0 тыс. рублей;</w:t>
            </w:r>
          </w:p>
          <w:p w:rsidR="00B24DB2" w:rsidRDefault="00B24DB2">
            <w:pPr>
              <w:pStyle w:val="ConsPlusNormal"/>
            </w:pPr>
            <w:r>
              <w:t>2018 год - 71 070,8 тыс. рублей;</w:t>
            </w:r>
          </w:p>
          <w:p w:rsidR="00B24DB2" w:rsidRDefault="00B24DB2">
            <w:pPr>
              <w:pStyle w:val="ConsPlusNormal"/>
            </w:pPr>
            <w:r>
              <w:t>2019 год - 71 070,8 тыс. рублей.</w:t>
            </w:r>
          </w:p>
        </w:tc>
      </w:tr>
    </w:tbl>
    <w:p w:rsidR="00B24DB2" w:rsidRDefault="00B24DB2">
      <w:pPr>
        <w:pStyle w:val="ConsPlusNormal"/>
        <w:jc w:val="both"/>
      </w:pPr>
    </w:p>
    <w:p w:rsidR="00B24DB2" w:rsidRDefault="00B24DB2">
      <w:pPr>
        <w:pStyle w:val="ConsPlusNormal"/>
        <w:jc w:val="center"/>
        <w:outlineLvl w:val="3"/>
      </w:pPr>
      <w:r>
        <w:t>2. Характеристика сферы реализации подпрограммы 1</w:t>
      </w:r>
    </w:p>
    <w:p w:rsidR="00B24DB2" w:rsidRDefault="00B24DB2">
      <w:pPr>
        <w:pStyle w:val="ConsPlusNormal"/>
        <w:jc w:val="center"/>
      </w:pPr>
      <w:r>
        <w:t>и обоснование включения ее в государственную программу</w:t>
      </w:r>
    </w:p>
    <w:p w:rsidR="00B24DB2" w:rsidRDefault="00B24DB2">
      <w:pPr>
        <w:pStyle w:val="ConsPlusNormal"/>
        <w:jc w:val="both"/>
      </w:pPr>
    </w:p>
    <w:p w:rsidR="00B24DB2" w:rsidRDefault="00B24DB2">
      <w:pPr>
        <w:pStyle w:val="ConsPlusNormal"/>
        <w:ind w:firstLine="540"/>
        <w:jc w:val="both"/>
      </w:pPr>
      <w:proofErr w:type="gramStart"/>
      <w:r>
        <w:t>Подпрограмма 1 разработана в целях развития массовой физической культуры и спорта в Ненецком автономном округе, укрепления физического здоровья граждан, проживающих в округе, координации деятельности исполнительных органов государственной власти Ненецкого автономного округа, региональных спортивных федераций, физкультурно-спортивных и иных организаций и объединений, осуществляющих деятельность в сфере физической культуры и спорта на территории Ненецкого автономного округа.</w:t>
      </w:r>
      <w:proofErr w:type="gramEnd"/>
    </w:p>
    <w:p w:rsidR="00B24DB2" w:rsidRDefault="00B24DB2">
      <w:pPr>
        <w:pStyle w:val="ConsPlusNormal"/>
        <w:ind w:firstLine="540"/>
        <w:jc w:val="both"/>
      </w:pPr>
      <w:proofErr w:type="gramStart"/>
      <w:r>
        <w:t xml:space="preserve">При разработке подпрограммы 1 были учтены направления </w:t>
      </w:r>
      <w:hyperlink r:id="rId16"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государственная </w:t>
      </w:r>
      <w:hyperlink r:id="rId17" w:history="1">
        <w:r>
          <w:rPr>
            <w:color w:val="0000FF"/>
          </w:rPr>
          <w:t>программа</w:t>
        </w:r>
      </w:hyperlink>
      <w:r>
        <w:t xml:space="preserve"> Российской Федерации "Развитие физической культуры и спорта", утвержденная постановлением Правительства Российской Федерации от 15.04.2014 N 302, </w:t>
      </w:r>
      <w:hyperlink r:id="rId18" w:history="1">
        <w:r>
          <w:rPr>
            <w:color w:val="0000FF"/>
          </w:rPr>
          <w:t>Концепция</w:t>
        </w:r>
      </w:hyperlink>
      <w:r>
        <w:t xml:space="preserve"> общенациональной системы выявления и развития молодых талантов, утвержденной Президентом Российской Федерации</w:t>
      </w:r>
      <w:proofErr w:type="gramEnd"/>
      <w:r>
        <w:t xml:space="preserve"> 3 апреля 2012 года.</w:t>
      </w:r>
    </w:p>
    <w:p w:rsidR="00B24DB2" w:rsidRDefault="00B24DB2">
      <w:pPr>
        <w:pStyle w:val="ConsPlusNormal"/>
        <w:ind w:firstLine="540"/>
        <w:jc w:val="both"/>
      </w:pPr>
      <w:proofErr w:type="gramStart"/>
      <w:r>
        <w:t xml:space="preserve">В ходе реализации государственной </w:t>
      </w:r>
      <w:hyperlink r:id="rId19" w:history="1">
        <w:r>
          <w:rPr>
            <w:color w:val="0000FF"/>
          </w:rPr>
          <w:t>программы</w:t>
        </w:r>
      </w:hyperlink>
      <w:r>
        <w:t xml:space="preserve"> Ненецкого автономного округа "Развитие физической культуры, спорта и дополнительного образования в Ненецком автономном округе", утвержденной постановлением Администрации Ненецкого автономного округа от 22.10.2014 N 400-п, были достигнуты положительные результаты, по которым за последние годы наметилась тенденция к улучшению основных показателей развития физической культуры и спорта в Ненецком автономном округе.</w:t>
      </w:r>
      <w:proofErr w:type="gramEnd"/>
      <w:r>
        <w:t xml:space="preserve"> </w:t>
      </w:r>
      <w:proofErr w:type="gramStart"/>
      <w:r>
        <w:t>По сравнению с 2013 годом в 2016 году значение целевого показателя "Доля граждан, проживающих в Ненецком автономном округе, систематически занимающихся физической культурой и массовым спортом, в общей численности граждан, проживающих в Ненецком автономном округе", выросла с 28% до 32%. В соревнованиях по лыжным гонкам "Северное сияние" имени И.И.Чупрова" общее количество участников достигло 900 человек (возрастная категория от 5</w:t>
      </w:r>
      <w:proofErr w:type="gramEnd"/>
      <w:r>
        <w:t xml:space="preserve"> до 82 лет) - это рекордное количество участников за </w:t>
      </w:r>
      <w:proofErr w:type="gramStart"/>
      <w:r>
        <w:t>последние</w:t>
      </w:r>
      <w:proofErr w:type="gramEnd"/>
      <w:r>
        <w:t xml:space="preserve"> 15 лет. Набирают популярность всероссийские проекты "Лыжня России" и "Кросс нации".</w:t>
      </w:r>
    </w:p>
    <w:p w:rsidR="00B24DB2" w:rsidRDefault="00B24DB2">
      <w:pPr>
        <w:pStyle w:val="ConsPlusNormal"/>
        <w:ind w:firstLine="540"/>
        <w:jc w:val="both"/>
      </w:pPr>
      <w:r>
        <w:t>Для привлечения граждан к занятиям физической культурой и спортом в программе запланировано свыше 60 физкультурных и спортивных мероприятий межмуниципального и регионального уровней ежегодно для различных категорий населения.</w:t>
      </w:r>
    </w:p>
    <w:p w:rsidR="00B24DB2" w:rsidRDefault="00B24DB2">
      <w:pPr>
        <w:pStyle w:val="ConsPlusNormal"/>
        <w:jc w:val="both"/>
      </w:pPr>
    </w:p>
    <w:p w:rsidR="00B24DB2" w:rsidRDefault="00B24DB2">
      <w:pPr>
        <w:pStyle w:val="ConsPlusNormal"/>
        <w:jc w:val="center"/>
        <w:outlineLvl w:val="2"/>
      </w:pPr>
      <w:r>
        <w:t>Раздел VII</w:t>
      </w:r>
    </w:p>
    <w:p w:rsidR="00B24DB2" w:rsidRDefault="00B24DB2">
      <w:pPr>
        <w:pStyle w:val="ConsPlusNormal"/>
        <w:jc w:val="center"/>
      </w:pPr>
      <w:r>
        <w:t>Подпрограмма 2 "Подготовка спортивного резерва"</w:t>
      </w:r>
    </w:p>
    <w:p w:rsidR="00B24DB2" w:rsidRDefault="00B24DB2">
      <w:pPr>
        <w:pStyle w:val="ConsPlusNormal"/>
        <w:jc w:val="both"/>
      </w:pPr>
    </w:p>
    <w:p w:rsidR="00B24DB2" w:rsidRDefault="00B24DB2">
      <w:pPr>
        <w:pStyle w:val="ConsPlusNormal"/>
        <w:jc w:val="center"/>
        <w:outlineLvl w:val="3"/>
      </w:pPr>
      <w:bookmarkStart w:id="2" w:name="P176"/>
      <w:bookmarkEnd w:id="2"/>
      <w:r>
        <w:t>1. Паспорт подпрограммы 2 "Подготовка спортивного резерва"</w:t>
      </w:r>
    </w:p>
    <w:p w:rsidR="00B24DB2" w:rsidRDefault="00B24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293"/>
      </w:tblGrid>
      <w:tr w:rsidR="00B24DB2">
        <w:tc>
          <w:tcPr>
            <w:tcW w:w="2665" w:type="dxa"/>
          </w:tcPr>
          <w:p w:rsidR="00B24DB2" w:rsidRDefault="00B24DB2">
            <w:pPr>
              <w:pStyle w:val="ConsPlusNormal"/>
            </w:pPr>
            <w:r>
              <w:lastRenderedPageBreak/>
              <w:t>Наименование подпрограммы</w:t>
            </w:r>
          </w:p>
        </w:tc>
        <w:tc>
          <w:tcPr>
            <w:tcW w:w="6293" w:type="dxa"/>
          </w:tcPr>
          <w:p w:rsidR="00B24DB2" w:rsidRDefault="00B24DB2">
            <w:pPr>
              <w:pStyle w:val="ConsPlusNormal"/>
            </w:pPr>
            <w:r>
              <w:t>Подпрограмма 2 "Подготовка спортивного резерва" (далее - подпрограмма 2)</w:t>
            </w:r>
          </w:p>
        </w:tc>
      </w:tr>
      <w:tr w:rsidR="00B24DB2">
        <w:tc>
          <w:tcPr>
            <w:tcW w:w="2665" w:type="dxa"/>
          </w:tcPr>
          <w:p w:rsidR="00B24DB2" w:rsidRDefault="00B24DB2">
            <w:pPr>
              <w:pStyle w:val="ConsPlusNormal"/>
            </w:pPr>
            <w:r>
              <w:t>Ответственный исполнитель подпрограммы</w:t>
            </w:r>
          </w:p>
        </w:tc>
        <w:tc>
          <w:tcPr>
            <w:tcW w:w="6293" w:type="dxa"/>
          </w:tcPr>
          <w:p w:rsidR="00B24DB2" w:rsidRDefault="00B24DB2">
            <w:pPr>
              <w:pStyle w:val="ConsPlusNormal"/>
            </w:pPr>
            <w:r>
              <w:t>Департамент образования, культуры и спорта Ненецкого автономного округа</w:t>
            </w:r>
          </w:p>
        </w:tc>
      </w:tr>
      <w:tr w:rsidR="00B24DB2">
        <w:tc>
          <w:tcPr>
            <w:tcW w:w="2665" w:type="dxa"/>
          </w:tcPr>
          <w:p w:rsidR="00B24DB2" w:rsidRDefault="00B24DB2">
            <w:pPr>
              <w:pStyle w:val="ConsPlusNormal"/>
            </w:pPr>
            <w:r>
              <w:t>Участники подпрограммы</w:t>
            </w:r>
          </w:p>
        </w:tc>
        <w:tc>
          <w:tcPr>
            <w:tcW w:w="6293" w:type="dxa"/>
          </w:tcPr>
          <w:p w:rsidR="00B24DB2" w:rsidRDefault="00B24DB2">
            <w:pPr>
              <w:pStyle w:val="ConsPlusNormal"/>
            </w:pPr>
            <w:r>
              <w:t>ГБУ НАО "СШ "Труд"</w:t>
            </w:r>
          </w:p>
        </w:tc>
      </w:tr>
      <w:tr w:rsidR="00B24DB2">
        <w:tc>
          <w:tcPr>
            <w:tcW w:w="2665" w:type="dxa"/>
          </w:tcPr>
          <w:p w:rsidR="00B24DB2" w:rsidRDefault="00B24DB2">
            <w:pPr>
              <w:pStyle w:val="ConsPlusNormal"/>
            </w:pPr>
            <w:r>
              <w:t>Цель подпрограммы</w:t>
            </w:r>
          </w:p>
        </w:tc>
        <w:tc>
          <w:tcPr>
            <w:tcW w:w="6293" w:type="dxa"/>
          </w:tcPr>
          <w:p w:rsidR="00B24DB2" w:rsidRDefault="00B24DB2">
            <w:pPr>
              <w:pStyle w:val="ConsPlusNormal"/>
            </w:pPr>
            <w:proofErr w:type="gramStart"/>
            <w:r>
              <w:t>Создание условий для совершенствования системы подготовки спортивного резерва в Ненецком автономном округе</w:t>
            </w:r>
            <w:proofErr w:type="gramEnd"/>
          </w:p>
        </w:tc>
      </w:tr>
      <w:tr w:rsidR="00B24DB2">
        <w:tc>
          <w:tcPr>
            <w:tcW w:w="2665" w:type="dxa"/>
          </w:tcPr>
          <w:p w:rsidR="00B24DB2" w:rsidRDefault="00B24DB2">
            <w:pPr>
              <w:pStyle w:val="ConsPlusNormal"/>
            </w:pPr>
            <w:r>
              <w:t>Задачи подпрограммы</w:t>
            </w:r>
          </w:p>
        </w:tc>
        <w:tc>
          <w:tcPr>
            <w:tcW w:w="6293" w:type="dxa"/>
          </w:tcPr>
          <w:p w:rsidR="00B24DB2" w:rsidRDefault="00B24DB2">
            <w:pPr>
              <w:pStyle w:val="ConsPlusNormal"/>
            </w:pPr>
            <w:r>
              <w:t>Совершенствование системы подготовки спортивного резерва</w:t>
            </w:r>
          </w:p>
        </w:tc>
      </w:tr>
      <w:tr w:rsidR="00B24DB2">
        <w:tc>
          <w:tcPr>
            <w:tcW w:w="2665" w:type="dxa"/>
          </w:tcPr>
          <w:p w:rsidR="00B24DB2" w:rsidRDefault="00B24DB2">
            <w:pPr>
              <w:pStyle w:val="ConsPlusNormal"/>
            </w:pPr>
            <w:r>
              <w:t>Перечень целевых показателей подпрограммы</w:t>
            </w:r>
          </w:p>
        </w:tc>
        <w:tc>
          <w:tcPr>
            <w:tcW w:w="6293" w:type="dxa"/>
          </w:tcPr>
          <w:p w:rsidR="00B24DB2" w:rsidRDefault="00B24DB2">
            <w:pPr>
              <w:pStyle w:val="ConsPlusNormal"/>
            </w:pPr>
            <w:r>
              <w:t xml:space="preserve">- доля спортсменов-разрядников в </w:t>
            </w:r>
            <w:proofErr w:type="gramStart"/>
            <w:r>
              <w:t>общем</w:t>
            </w:r>
            <w:proofErr w:type="gramEnd"/>
            <w:r>
              <w:t xml:space="preserve"> количестве лиц, занимающихся в системе специализированных спортивных школ;</w:t>
            </w:r>
          </w:p>
          <w:p w:rsidR="00B24DB2" w:rsidRDefault="00B24DB2">
            <w:pPr>
              <w:pStyle w:val="ConsPlusNormal"/>
            </w:pPr>
            <w:r>
              <w:t xml:space="preserve">- доля спортсменов-разрядников, имеющих разряды и звания (от I разряда до спортивного звания "Заслуженный мастер спорта"), в </w:t>
            </w:r>
            <w:proofErr w:type="gramStart"/>
            <w:r>
              <w:t>общем</w:t>
            </w:r>
            <w:proofErr w:type="gramEnd"/>
            <w:r>
              <w:t xml:space="preserve"> количестве спортсменов-разрядников в системе специализированных спортивных школ;</w:t>
            </w:r>
          </w:p>
          <w:p w:rsidR="00B24DB2" w:rsidRDefault="00B24DB2">
            <w:pPr>
              <w:pStyle w:val="ConsPlusNormal"/>
            </w:pPr>
            <w:r>
              <w:t>- численность спортсменов, включенных в список кандидатов в спортивные сборные команды Российской Федерации</w:t>
            </w:r>
          </w:p>
        </w:tc>
      </w:tr>
      <w:tr w:rsidR="00B24DB2">
        <w:tc>
          <w:tcPr>
            <w:tcW w:w="2665" w:type="dxa"/>
          </w:tcPr>
          <w:p w:rsidR="00B24DB2" w:rsidRDefault="00B24DB2">
            <w:pPr>
              <w:pStyle w:val="ConsPlusNormal"/>
            </w:pPr>
            <w:r>
              <w:t>Этапы и сроки реализации подпрограммы</w:t>
            </w:r>
          </w:p>
        </w:tc>
        <w:tc>
          <w:tcPr>
            <w:tcW w:w="6293" w:type="dxa"/>
          </w:tcPr>
          <w:p w:rsidR="00B24DB2" w:rsidRDefault="00B24DB2">
            <w:pPr>
              <w:pStyle w:val="ConsPlusNormal"/>
            </w:pPr>
            <w:r>
              <w:t>Подпрограмма 2 будет реализована в один этап в период с 2017 года по 2019 год</w:t>
            </w:r>
          </w:p>
        </w:tc>
      </w:tr>
      <w:tr w:rsidR="00B24DB2">
        <w:tc>
          <w:tcPr>
            <w:tcW w:w="2665" w:type="dxa"/>
          </w:tcPr>
          <w:p w:rsidR="00B24DB2" w:rsidRDefault="00B24DB2">
            <w:pPr>
              <w:pStyle w:val="ConsPlusNormal"/>
            </w:pPr>
            <w:r>
              <w:t>Объемы бюджетных ассигнований подпрограммы (в разбивке по источникам финансирования)</w:t>
            </w:r>
          </w:p>
        </w:tc>
        <w:tc>
          <w:tcPr>
            <w:tcW w:w="6293" w:type="dxa"/>
          </w:tcPr>
          <w:p w:rsidR="00B24DB2" w:rsidRDefault="00B24DB2">
            <w:pPr>
              <w:pStyle w:val="ConsPlusNormal"/>
            </w:pPr>
            <w:r>
              <w:t xml:space="preserve">Общий объем финансирования подпрограммы 2 </w:t>
            </w:r>
            <w:proofErr w:type="gramStart"/>
            <w:r>
              <w:t>предусмотрен за счет средств окружного бюджета и составляет</w:t>
            </w:r>
            <w:proofErr w:type="gramEnd"/>
            <w:r>
              <w:t xml:space="preserve"> 19 643,0 тыс. руб., в том числе по годам реализации:</w:t>
            </w:r>
          </w:p>
          <w:p w:rsidR="00B24DB2" w:rsidRDefault="00B24DB2">
            <w:pPr>
              <w:pStyle w:val="ConsPlusNormal"/>
            </w:pPr>
            <w:r>
              <w:t>2017 год - 19 643,0 тыс. рублей;</w:t>
            </w:r>
          </w:p>
          <w:p w:rsidR="00B24DB2" w:rsidRDefault="00B24DB2">
            <w:pPr>
              <w:pStyle w:val="ConsPlusNormal"/>
            </w:pPr>
            <w:r>
              <w:t>2018 год - 0 тыс. рублей;</w:t>
            </w:r>
          </w:p>
          <w:p w:rsidR="00B24DB2" w:rsidRDefault="00B24DB2">
            <w:pPr>
              <w:pStyle w:val="ConsPlusNormal"/>
            </w:pPr>
            <w:r>
              <w:t>2019 год - 0 тыс. рублей.</w:t>
            </w:r>
          </w:p>
        </w:tc>
      </w:tr>
    </w:tbl>
    <w:p w:rsidR="00B24DB2" w:rsidRDefault="00B24DB2">
      <w:pPr>
        <w:pStyle w:val="ConsPlusNormal"/>
        <w:jc w:val="both"/>
      </w:pPr>
    </w:p>
    <w:p w:rsidR="00B24DB2" w:rsidRDefault="00B24DB2">
      <w:pPr>
        <w:pStyle w:val="ConsPlusNormal"/>
        <w:jc w:val="center"/>
        <w:outlineLvl w:val="3"/>
      </w:pPr>
      <w:r>
        <w:t>2. Характеристика сферы реализации подпрограммы 2</w:t>
      </w:r>
    </w:p>
    <w:p w:rsidR="00B24DB2" w:rsidRDefault="00B24DB2">
      <w:pPr>
        <w:pStyle w:val="ConsPlusNormal"/>
        <w:jc w:val="center"/>
      </w:pPr>
      <w:r>
        <w:t>и обоснование включения ее в государственную программу</w:t>
      </w:r>
    </w:p>
    <w:p w:rsidR="00B24DB2" w:rsidRDefault="00B24DB2">
      <w:pPr>
        <w:pStyle w:val="ConsPlusNormal"/>
        <w:jc w:val="both"/>
      </w:pPr>
    </w:p>
    <w:p w:rsidR="00B24DB2" w:rsidRDefault="00B24DB2">
      <w:pPr>
        <w:pStyle w:val="ConsPlusNormal"/>
        <w:ind w:firstLine="540"/>
        <w:jc w:val="both"/>
      </w:pPr>
      <w:proofErr w:type="gramStart"/>
      <w:r>
        <w:t>Подпрограмма 2 разработана в целях обеспечения высокой конкурентоспособности спортсменов Ненецкого автономного округа на всероссийской спортивной арене, координации деятельности исполнительных органов государственной власти Ненецкого автономного округа, региональных спортивных федераций, физкультурно-спортивных и иных организаций и объединений, осуществляющих деятельность в сфере физической культуры и спорта на территории Ненецкого автономного округа.</w:t>
      </w:r>
      <w:proofErr w:type="gramEnd"/>
    </w:p>
    <w:p w:rsidR="00B24DB2" w:rsidRDefault="00B24DB2">
      <w:pPr>
        <w:pStyle w:val="ConsPlusNormal"/>
        <w:ind w:firstLine="540"/>
        <w:jc w:val="both"/>
      </w:pPr>
      <w:r>
        <w:t xml:space="preserve">При разработке подпрограммы 2 были учтены направления </w:t>
      </w:r>
      <w:hyperlink r:id="rId20"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государственная </w:t>
      </w:r>
      <w:hyperlink r:id="rId21" w:history="1">
        <w:r>
          <w:rPr>
            <w:color w:val="0000FF"/>
          </w:rPr>
          <w:t>программа</w:t>
        </w:r>
      </w:hyperlink>
      <w:r>
        <w:t xml:space="preserve"> Российской Федерации "Развитие физической культуры и спорта", утвержденная постановлением Правительства Российской Федерации от 15.04.2014 N 302.</w:t>
      </w:r>
    </w:p>
    <w:p w:rsidR="00B24DB2" w:rsidRDefault="00B24DB2">
      <w:pPr>
        <w:pStyle w:val="ConsPlusNormal"/>
        <w:ind w:firstLine="540"/>
        <w:jc w:val="both"/>
      </w:pPr>
      <w:r>
        <w:t xml:space="preserve">В соответствии с письмом Министерства спорта Российской Федерации от 19.02.2016 N ЮН-00-00/1020 и </w:t>
      </w:r>
      <w:hyperlink r:id="rId22" w:history="1">
        <w:r>
          <w:rPr>
            <w:color w:val="0000FF"/>
          </w:rPr>
          <w:t>постановления</w:t>
        </w:r>
      </w:hyperlink>
      <w:r>
        <w:t xml:space="preserve"> Правительства Российской Федерации от 10.03.2016 N 179 "О внесении изменений в государственную программу Российской Федерации "Развитие физической культуры и спорта" подготовка спортивного резерва выделена в отдельную подпрограмму "Подготовка спортивного резерва и поддержка спорта высших достижений". Это позволит получать субсидии из федерального бюджета на подготовку спортивного резерва для Ненецкого </w:t>
      </w:r>
      <w:r>
        <w:lastRenderedPageBreak/>
        <w:t>автономного округа и Российской Федерации.</w:t>
      </w:r>
    </w:p>
    <w:p w:rsidR="00B24DB2" w:rsidRDefault="00B24DB2">
      <w:pPr>
        <w:pStyle w:val="ConsPlusNormal"/>
        <w:ind w:firstLine="540"/>
        <w:jc w:val="both"/>
      </w:pPr>
      <w:r>
        <w:t>Кроме этого, рост конкуренции в спорте высших достижений требует более высокого уровня организации тренировочного процесса, обеспечения спортсменов самым современным инвентарем и оборудованием, высококвалифицированным врачебным контролем для более качественного уровня подготовки к крупнейшим соревнованиям, научно-методическим сопровождением процесса подготовки. Спортсмены - кандидаты в состав сборных команд Ненецкого автономного округа и Российской Федерации, тренеры по разным видам спорта нуждаются в дополнительной адресной социальной поддержке и сопровождении.</w:t>
      </w:r>
    </w:p>
    <w:p w:rsidR="00B24DB2" w:rsidRDefault="00B24DB2">
      <w:pPr>
        <w:pStyle w:val="ConsPlusNormal"/>
        <w:ind w:firstLine="540"/>
        <w:jc w:val="both"/>
      </w:pPr>
      <w:r>
        <w:t>Кроме того, ГБУ НАО "СШ "Труд" начнет реализацию программ спортивной подготовки, на первоначальном этапе по 5 видам спорта.</w:t>
      </w:r>
    </w:p>
    <w:p w:rsidR="00B24DB2" w:rsidRDefault="00B24DB2">
      <w:pPr>
        <w:pStyle w:val="ConsPlusNormal"/>
        <w:ind w:firstLine="540"/>
        <w:jc w:val="both"/>
      </w:pPr>
      <w:r>
        <w:t>Реализация мероприятий подпрограммы 2 позволит обеспечить адресное сопровождение талантливых спортсменов на этапе спорта высших достижений, повысит качество подготовки спортивного резерва для сборных команд Ненецкого автономного округа и Российской Федерации.</w:t>
      </w: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sectPr w:rsidR="00B24DB2" w:rsidSect="0023696A">
          <w:pgSz w:w="11906" w:h="16838"/>
          <w:pgMar w:top="1134" w:right="850" w:bottom="1134" w:left="1701" w:header="708" w:footer="708" w:gutter="0"/>
          <w:cols w:space="708"/>
          <w:docGrid w:linePitch="360"/>
        </w:sectPr>
      </w:pPr>
    </w:p>
    <w:p w:rsidR="00B24DB2" w:rsidRDefault="00B24DB2">
      <w:pPr>
        <w:pStyle w:val="ConsPlusNormal"/>
        <w:jc w:val="right"/>
        <w:outlineLvl w:val="1"/>
      </w:pPr>
      <w:r>
        <w:lastRenderedPageBreak/>
        <w:t>Приложение 1</w:t>
      </w:r>
    </w:p>
    <w:p w:rsidR="00B24DB2" w:rsidRDefault="00B24DB2">
      <w:pPr>
        <w:pStyle w:val="ConsPlusNormal"/>
        <w:jc w:val="right"/>
      </w:pPr>
      <w:r>
        <w:t>к государственной программе</w:t>
      </w:r>
    </w:p>
    <w:p w:rsidR="00B24DB2" w:rsidRDefault="00B24DB2">
      <w:pPr>
        <w:pStyle w:val="ConsPlusNormal"/>
        <w:jc w:val="right"/>
      </w:pPr>
      <w:r>
        <w:t>Ненецкого автономного округа</w:t>
      </w:r>
    </w:p>
    <w:p w:rsidR="00B24DB2" w:rsidRDefault="00B24DB2">
      <w:pPr>
        <w:pStyle w:val="ConsPlusNormal"/>
        <w:jc w:val="right"/>
      </w:pPr>
      <w:r>
        <w:t>"Развитие физической культуры и спорта</w:t>
      </w:r>
    </w:p>
    <w:p w:rsidR="00B24DB2" w:rsidRDefault="00B24DB2">
      <w:pPr>
        <w:pStyle w:val="ConsPlusNormal"/>
        <w:jc w:val="right"/>
      </w:pPr>
      <w:proofErr w:type="gramStart"/>
      <w:r>
        <w:t>в Ненецком автономном округе",</w:t>
      </w:r>
      <w:proofErr w:type="gramEnd"/>
    </w:p>
    <w:p w:rsidR="00B24DB2" w:rsidRDefault="00B24DB2">
      <w:pPr>
        <w:pStyle w:val="ConsPlusNormal"/>
        <w:jc w:val="right"/>
      </w:pPr>
      <w:r>
        <w:t>утвержденной постановлением Администрации</w:t>
      </w:r>
    </w:p>
    <w:p w:rsidR="00B24DB2" w:rsidRDefault="00B24DB2">
      <w:pPr>
        <w:pStyle w:val="ConsPlusNormal"/>
        <w:jc w:val="right"/>
      </w:pPr>
      <w:r>
        <w:t>Ненецкого автономного округа</w:t>
      </w:r>
    </w:p>
    <w:p w:rsidR="00B24DB2" w:rsidRDefault="00B24DB2">
      <w:pPr>
        <w:pStyle w:val="ConsPlusNormal"/>
        <w:jc w:val="right"/>
      </w:pPr>
      <w:r>
        <w:t>от 07.04.2017 N 114-п</w:t>
      </w:r>
    </w:p>
    <w:p w:rsidR="00B24DB2" w:rsidRDefault="00B24DB2">
      <w:pPr>
        <w:pStyle w:val="ConsPlusNormal"/>
        <w:jc w:val="both"/>
      </w:pPr>
    </w:p>
    <w:p w:rsidR="00B24DB2" w:rsidRDefault="00B24DB2">
      <w:pPr>
        <w:pStyle w:val="ConsPlusNormal"/>
        <w:jc w:val="center"/>
      </w:pPr>
      <w:bookmarkStart w:id="3" w:name="P223"/>
      <w:bookmarkEnd w:id="3"/>
      <w:r>
        <w:t>Сведения</w:t>
      </w:r>
    </w:p>
    <w:p w:rsidR="00B24DB2" w:rsidRDefault="00B24DB2">
      <w:pPr>
        <w:pStyle w:val="ConsPlusNormal"/>
        <w:jc w:val="center"/>
      </w:pPr>
      <w:r>
        <w:t>о целевых показателях государственной программы Ненецкого</w:t>
      </w:r>
    </w:p>
    <w:p w:rsidR="00B24DB2" w:rsidRDefault="00B24DB2">
      <w:pPr>
        <w:pStyle w:val="ConsPlusNormal"/>
        <w:jc w:val="center"/>
      </w:pPr>
      <w:r>
        <w:t>автономного округа "Развитие физической культуры и спорта</w:t>
      </w:r>
    </w:p>
    <w:p w:rsidR="00B24DB2" w:rsidRDefault="00B24DB2">
      <w:pPr>
        <w:pStyle w:val="ConsPlusNormal"/>
        <w:jc w:val="center"/>
      </w:pPr>
      <w:proofErr w:type="gramStart"/>
      <w:r>
        <w:t>в Ненецком автономном округе"</w:t>
      </w:r>
      <w:proofErr w:type="gramEnd"/>
    </w:p>
    <w:p w:rsidR="00B24DB2" w:rsidRDefault="00B24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3655"/>
        <w:gridCol w:w="709"/>
        <w:gridCol w:w="1247"/>
        <w:gridCol w:w="709"/>
        <w:gridCol w:w="708"/>
        <w:gridCol w:w="706"/>
        <w:gridCol w:w="6379"/>
      </w:tblGrid>
      <w:tr w:rsidR="00B24DB2">
        <w:tc>
          <w:tcPr>
            <w:tcW w:w="598" w:type="dxa"/>
            <w:vMerge w:val="restart"/>
          </w:tcPr>
          <w:p w:rsidR="00B24DB2" w:rsidRDefault="00B24DB2">
            <w:pPr>
              <w:pStyle w:val="ConsPlusNormal"/>
              <w:jc w:val="center"/>
            </w:pPr>
            <w:r>
              <w:t xml:space="preserve">N </w:t>
            </w:r>
            <w:proofErr w:type="gramStart"/>
            <w:r>
              <w:t>п</w:t>
            </w:r>
            <w:proofErr w:type="gramEnd"/>
            <w:r>
              <w:t>/п</w:t>
            </w:r>
          </w:p>
        </w:tc>
        <w:tc>
          <w:tcPr>
            <w:tcW w:w="3655" w:type="dxa"/>
            <w:vMerge w:val="restart"/>
          </w:tcPr>
          <w:p w:rsidR="00B24DB2" w:rsidRDefault="00B24DB2">
            <w:pPr>
              <w:pStyle w:val="ConsPlusNormal"/>
              <w:jc w:val="center"/>
            </w:pPr>
            <w:r>
              <w:t>Наименование целевого показателя</w:t>
            </w:r>
          </w:p>
        </w:tc>
        <w:tc>
          <w:tcPr>
            <w:tcW w:w="709" w:type="dxa"/>
            <w:vMerge w:val="restart"/>
          </w:tcPr>
          <w:p w:rsidR="00B24DB2" w:rsidRDefault="00B24DB2">
            <w:pPr>
              <w:pStyle w:val="ConsPlusNormal"/>
              <w:jc w:val="center"/>
            </w:pPr>
            <w:r>
              <w:t>Ед. изм.</w:t>
            </w:r>
          </w:p>
        </w:tc>
        <w:tc>
          <w:tcPr>
            <w:tcW w:w="3370" w:type="dxa"/>
            <w:gridSpan w:val="4"/>
          </w:tcPr>
          <w:p w:rsidR="00B24DB2" w:rsidRDefault="00B24DB2">
            <w:pPr>
              <w:pStyle w:val="ConsPlusNormal"/>
              <w:jc w:val="center"/>
            </w:pPr>
            <w:r>
              <w:t>Значение целевого показателя</w:t>
            </w:r>
          </w:p>
        </w:tc>
        <w:tc>
          <w:tcPr>
            <w:tcW w:w="6379" w:type="dxa"/>
            <w:vMerge w:val="restart"/>
          </w:tcPr>
          <w:p w:rsidR="00B24DB2" w:rsidRDefault="00B24DB2">
            <w:pPr>
              <w:pStyle w:val="ConsPlusNormal"/>
              <w:jc w:val="center"/>
            </w:pPr>
            <w:r>
              <w:t>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B24DB2">
        <w:tc>
          <w:tcPr>
            <w:tcW w:w="598" w:type="dxa"/>
            <w:vMerge/>
          </w:tcPr>
          <w:p w:rsidR="00B24DB2" w:rsidRDefault="00B24DB2"/>
        </w:tc>
        <w:tc>
          <w:tcPr>
            <w:tcW w:w="3655" w:type="dxa"/>
            <w:vMerge/>
          </w:tcPr>
          <w:p w:rsidR="00B24DB2" w:rsidRDefault="00B24DB2"/>
        </w:tc>
        <w:tc>
          <w:tcPr>
            <w:tcW w:w="709" w:type="dxa"/>
            <w:vMerge/>
          </w:tcPr>
          <w:p w:rsidR="00B24DB2" w:rsidRDefault="00B24DB2"/>
        </w:tc>
        <w:tc>
          <w:tcPr>
            <w:tcW w:w="1247" w:type="dxa"/>
          </w:tcPr>
          <w:p w:rsidR="00B24DB2" w:rsidRDefault="00B24DB2">
            <w:pPr>
              <w:pStyle w:val="ConsPlusNormal"/>
              <w:jc w:val="center"/>
            </w:pPr>
            <w:r>
              <w:t>Отчетный период</w:t>
            </w:r>
          </w:p>
        </w:tc>
        <w:tc>
          <w:tcPr>
            <w:tcW w:w="709" w:type="dxa"/>
          </w:tcPr>
          <w:p w:rsidR="00B24DB2" w:rsidRDefault="00B24DB2">
            <w:pPr>
              <w:pStyle w:val="ConsPlusNormal"/>
              <w:jc w:val="center"/>
            </w:pPr>
            <w:r>
              <w:t>2017 год</w:t>
            </w:r>
          </w:p>
        </w:tc>
        <w:tc>
          <w:tcPr>
            <w:tcW w:w="708" w:type="dxa"/>
          </w:tcPr>
          <w:p w:rsidR="00B24DB2" w:rsidRDefault="00B24DB2">
            <w:pPr>
              <w:pStyle w:val="ConsPlusNormal"/>
              <w:jc w:val="center"/>
            </w:pPr>
            <w:r>
              <w:t>2018 год</w:t>
            </w:r>
          </w:p>
        </w:tc>
        <w:tc>
          <w:tcPr>
            <w:tcW w:w="706" w:type="dxa"/>
          </w:tcPr>
          <w:p w:rsidR="00B24DB2" w:rsidRDefault="00B24DB2">
            <w:pPr>
              <w:pStyle w:val="ConsPlusNormal"/>
              <w:jc w:val="center"/>
            </w:pPr>
            <w:r>
              <w:t>2019 год</w:t>
            </w:r>
          </w:p>
        </w:tc>
        <w:tc>
          <w:tcPr>
            <w:tcW w:w="6379" w:type="dxa"/>
            <w:vMerge/>
          </w:tcPr>
          <w:p w:rsidR="00B24DB2" w:rsidRDefault="00B24DB2"/>
        </w:tc>
      </w:tr>
      <w:tr w:rsidR="00B24DB2">
        <w:tc>
          <w:tcPr>
            <w:tcW w:w="598" w:type="dxa"/>
          </w:tcPr>
          <w:p w:rsidR="00B24DB2" w:rsidRDefault="00B24DB2">
            <w:pPr>
              <w:pStyle w:val="ConsPlusNormal"/>
              <w:jc w:val="center"/>
            </w:pPr>
            <w:r>
              <w:t>1</w:t>
            </w:r>
          </w:p>
        </w:tc>
        <w:tc>
          <w:tcPr>
            <w:tcW w:w="3655" w:type="dxa"/>
          </w:tcPr>
          <w:p w:rsidR="00B24DB2" w:rsidRDefault="00B24DB2">
            <w:pPr>
              <w:pStyle w:val="ConsPlusNormal"/>
              <w:jc w:val="center"/>
            </w:pPr>
            <w:r>
              <w:t>2</w:t>
            </w:r>
          </w:p>
        </w:tc>
        <w:tc>
          <w:tcPr>
            <w:tcW w:w="709" w:type="dxa"/>
          </w:tcPr>
          <w:p w:rsidR="00B24DB2" w:rsidRDefault="00B24DB2">
            <w:pPr>
              <w:pStyle w:val="ConsPlusNormal"/>
              <w:jc w:val="center"/>
            </w:pPr>
            <w:r>
              <w:t>3</w:t>
            </w:r>
          </w:p>
        </w:tc>
        <w:tc>
          <w:tcPr>
            <w:tcW w:w="1247" w:type="dxa"/>
          </w:tcPr>
          <w:p w:rsidR="00B24DB2" w:rsidRDefault="00B24DB2">
            <w:pPr>
              <w:pStyle w:val="ConsPlusNormal"/>
              <w:jc w:val="center"/>
            </w:pPr>
            <w:r>
              <w:t>4</w:t>
            </w:r>
          </w:p>
        </w:tc>
        <w:tc>
          <w:tcPr>
            <w:tcW w:w="709" w:type="dxa"/>
          </w:tcPr>
          <w:p w:rsidR="00B24DB2" w:rsidRDefault="00B24DB2">
            <w:pPr>
              <w:pStyle w:val="ConsPlusNormal"/>
              <w:jc w:val="center"/>
            </w:pPr>
            <w:r>
              <w:t>5</w:t>
            </w:r>
          </w:p>
        </w:tc>
        <w:tc>
          <w:tcPr>
            <w:tcW w:w="708" w:type="dxa"/>
          </w:tcPr>
          <w:p w:rsidR="00B24DB2" w:rsidRDefault="00B24DB2">
            <w:pPr>
              <w:pStyle w:val="ConsPlusNormal"/>
              <w:jc w:val="center"/>
            </w:pPr>
            <w:r>
              <w:t>6</w:t>
            </w:r>
          </w:p>
        </w:tc>
        <w:tc>
          <w:tcPr>
            <w:tcW w:w="706" w:type="dxa"/>
          </w:tcPr>
          <w:p w:rsidR="00B24DB2" w:rsidRDefault="00B24DB2">
            <w:pPr>
              <w:pStyle w:val="ConsPlusNormal"/>
              <w:jc w:val="center"/>
            </w:pPr>
            <w:r>
              <w:t>7</w:t>
            </w:r>
          </w:p>
        </w:tc>
        <w:tc>
          <w:tcPr>
            <w:tcW w:w="6379" w:type="dxa"/>
          </w:tcPr>
          <w:p w:rsidR="00B24DB2" w:rsidRDefault="00B24DB2">
            <w:pPr>
              <w:pStyle w:val="ConsPlusNormal"/>
              <w:jc w:val="center"/>
            </w:pPr>
            <w:r>
              <w:t>8</w:t>
            </w:r>
          </w:p>
        </w:tc>
      </w:tr>
      <w:tr w:rsidR="00B24DB2">
        <w:tc>
          <w:tcPr>
            <w:tcW w:w="14711" w:type="dxa"/>
            <w:gridSpan w:val="8"/>
          </w:tcPr>
          <w:p w:rsidR="00B24DB2" w:rsidRDefault="00B24DB2">
            <w:pPr>
              <w:pStyle w:val="ConsPlusNormal"/>
              <w:jc w:val="center"/>
              <w:outlineLvl w:val="2"/>
            </w:pPr>
            <w:r>
              <w:t xml:space="preserve">Подпрограмма 1 "Развитие физической культуры, </w:t>
            </w:r>
            <w:proofErr w:type="gramStart"/>
            <w:r>
              <w:t>массового</w:t>
            </w:r>
            <w:proofErr w:type="gramEnd"/>
            <w:r>
              <w:t xml:space="preserve"> спорта и спорта высших достижений"</w:t>
            </w:r>
          </w:p>
        </w:tc>
      </w:tr>
      <w:tr w:rsidR="00B24DB2">
        <w:tc>
          <w:tcPr>
            <w:tcW w:w="598" w:type="dxa"/>
          </w:tcPr>
          <w:p w:rsidR="00B24DB2" w:rsidRDefault="00B24DB2">
            <w:pPr>
              <w:pStyle w:val="ConsPlusNormal"/>
              <w:jc w:val="center"/>
            </w:pPr>
            <w:r>
              <w:t>1</w:t>
            </w:r>
          </w:p>
        </w:tc>
        <w:tc>
          <w:tcPr>
            <w:tcW w:w="3655" w:type="dxa"/>
          </w:tcPr>
          <w:p w:rsidR="00B24DB2" w:rsidRDefault="00B24DB2">
            <w:pPr>
              <w:pStyle w:val="ConsPlusNormal"/>
            </w:pPr>
            <w:r>
              <w:t>Доля граждан, проживающих в Ненецком автономном округе, систематически занимающихся физической культурой и спортом, в общей численности граждан, проживающих в Ненецком автономном округе</w:t>
            </w:r>
          </w:p>
        </w:tc>
        <w:tc>
          <w:tcPr>
            <w:tcW w:w="709" w:type="dxa"/>
          </w:tcPr>
          <w:p w:rsidR="00B24DB2" w:rsidRDefault="00B24DB2">
            <w:pPr>
              <w:pStyle w:val="ConsPlusNormal"/>
              <w:jc w:val="center"/>
            </w:pPr>
            <w:r>
              <w:t>%</w:t>
            </w:r>
          </w:p>
        </w:tc>
        <w:tc>
          <w:tcPr>
            <w:tcW w:w="1247" w:type="dxa"/>
          </w:tcPr>
          <w:p w:rsidR="00B24DB2" w:rsidRDefault="00B24DB2">
            <w:pPr>
              <w:pStyle w:val="ConsPlusNormal"/>
              <w:jc w:val="center"/>
            </w:pPr>
            <w:r>
              <w:t>31</w:t>
            </w:r>
          </w:p>
        </w:tc>
        <w:tc>
          <w:tcPr>
            <w:tcW w:w="709" w:type="dxa"/>
          </w:tcPr>
          <w:p w:rsidR="00B24DB2" w:rsidRDefault="00B24DB2">
            <w:pPr>
              <w:pStyle w:val="ConsPlusNormal"/>
              <w:jc w:val="center"/>
            </w:pPr>
            <w:r>
              <w:t>31,5</w:t>
            </w:r>
          </w:p>
        </w:tc>
        <w:tc>
          <w:tcPr>
            <w:tcW w:w="708" w:type="dxa"/>
          </w:tcPr>
          <w:p w:rsidR="00B24DB2" w:rsidRDefault="00B24DB2">
            <w:pPr>
              <w:pStyle w:val="ConsPlusNormal"/>
              <w:jc w:val="center"/>
            </w:pPr>
            <w:r>
              <w:t>32</w:t>
            </w:r>
          </w:p>
        </w:tc>
        <w:tc>
          <w:tcPr>
            <w:tcW w:w="706" w:type="dxa"/>
          </w:tcPr>
          <w:p w:rsidR="00B24DB2" w:rsidRDefault="00B24DB2">
            <w:pPr>
              <w:pStyle w:val="ConsPlusNormal"/>
              <w:jc w:val="center"/>
            </w:pPr>
            <w:r>
              <w:t>32,5</w:t>
            </w:r>
          </w:p>
        </w:tc>
        <w:tc>
          <w:tcPr>
            <w:tcW w:w="6379" w:type="dxa"/>
          </w:tcPr>
          <w:p w:rsidR="00B24DB2" w:rsidRDefault="00B24DB2">
            <w:pPr>
              <w:pStyle w:val="ConsPlusNormal"/>
            </w:pPr>
            <w:hyperlink r:id="rId23" w:history="1">
              <w:r>
                <w:rPr>
                  <w:color w:val="0000FF"/>
                </w:rPr>
                <w:t>Приказ</w:t>
              </w:r>
            </w:hyperlink>
            <w:r>
              <w:t xml:space="preserve"> Федеральной службы государственной статистики от 8 декабря 2014 г. N 687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tc>
      </w:tr>
      <w:tr w:rsidR="00B24DB2">
        <w:tc>
          <w:tcPr>
            <w:tcW w:w="598" w:type="dxa"/>
          </w:tcPr>
          <w:p w:rsidR="00B24DB2" w:rsidRDefault="00B24DB2">
            <w:pPr>
              <w:pStyle w:val="ConsPlusNormal"/>
              <w:jc w:val="center"/>
            </w:pPr>
            <w:r>
              <w:lastRenderedPageBreak/>
              <w:t>2</w:t>
            </w:r>
          </w:p>
        </w:tc>
        <w:tc>
          <w:tcPr>
            <w:tcW w:w="3655" w:type="dxa"/>
          </w:tcPr>
          <w:p w:rsidR="00B24DB2" w:rsidRDefault="00B24DB2">
            <w:pPr>
              <w:pStyle w:val="ConsPlusNormal"/>
            </w:pPr>
            <w:r>
              <w:t>Уровень обеспеченности граждан, проживающих в Ненецком автономном округе спортивными сооружениями, исходя из единовременной пропускной способности объектов спорта в Ненецком автономном округе</w:t>
            </w:r>
          </w:p>
        </w:tc>
        <w:tc>
          <w:tcPr>
            <w:tcW w:w="709" w:type="dxa"/>
          </w:tcPr>
          <w:p w:rsidR="00B24DB2" w:rsidRDefault="00B24DB2">
            <w:pPr>
              <w:pStyle w:val="ConsPlusNormal"/>
              <w:jc w:val="center"/>
            </w:pPr>
            <w:r>
              <w:t>%</w:t>
            </w:r>
          </w:p>
        </w:tc>
        <w:tc>
          <w:tcPr>
            <w:tcW w:w="1247" w:type="dxa"/>
          </w:tcPr>
          <w:p w:rsidR="00B24DB2" w:rsidRDefault="00B24DB2">
            <w:pPr>
              <w:pStyle w:val="ConsPlusNormal"/>
              <w:jc w:val="center"/>
            </w:pPr>
            <w:r>
              <w:t>56</w:t>
            </w:r>
          </w:p>
        </w:tc>
        <w:tc>
          <w:tcPr>
            <w:tcW w:w="709" w:type="dxa"/>
          </w:tcPr>
          <w:p w:rsidR="00B24DB2" w:rsidRDefault="00B24DB2">
            <w:pPr>
              <w:pStyle w:val="ConsPlusNormal"/>
              <w:jc w:val="center"/>
            </w:pPr>
            <w:r>
              <w:t>56</w:t>
            </w:r>
          </w:p>
        </w:tc>
        <w:tc>
          <w:tcPr>
            <w:tcW w:w="708" w:type="dxa"/>
          </w:tcPr>
          <w:p w:rsidR="00B24DB2" w:rsidRDefault="00B24DB2">
            <w:pPr>
              <w:pStyle w:val="ConsPlusNormal"/>
              <w:jc w:val="center"/>
            </w:pPr>
            <w:r>
              <w:t>56</w:t>
            </w:r>
          </w:p>
        </w:tc>
        <w:tc>
          <w:tcPr>
            <w:tcW w:w="706" w:type="dxa"/>
          </w:tcPr>
          <w:p w:rsidR="00B24DB2" w:rsidRDefault="00B24DB2">
            <w:pPr>
              <w:pStyle w:val="ConsPlusNormal"/>
              <w:jc w:val="center"/>
            </w:pPr>
            <w:r>
              <w:t>56</w:t>
            </w:r>
          </w:p>
        </w:tc>
        <w:tc>
          <w:tcPr>
            <w:tcW w:w="6379" w:type="dxa"/>
          </w:tcPr>
          <w:p w:rsidR="00B24DB2" w:rsidRDefault="00B24DB2">
            <w:pPr>
              <w:pStyle w:val="ConsPlusNormal"/>
            </w:pPr>
            <w:hyperlink r:id="rId24" w:history="1">
              <w:r>
                <w:rPr>
                  <w:color w:val="0000FF"/>
                </w:rPr>
                <w:t>Приказ</w:t>
              </w:r>
            </w:hyperlink>
            <w:r>
              <w:t xml:space="preserve"> Федеральной службы государственной статистики от 8 декабря 2014 г. N 687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tc>
      </w:tr>
      <w:tr w:rsidR="00B24DB2">
        <w:tc>
          <w:tcPr>
            <w:tcW w:w="598" w:type="dxa"/>
          </w:tcPr>
          <w:p w:rsidR="00B24DB2" w:rsidRDefault="00B24DB2">
            <w:pPr>
              <w:pStyle w:val="ConsPlusNormal"/>
              <w:jc w:val="center"/>
            </w:pPr>
            <w:r>
              <w:t>3</w:t>
            </w:r>
          </w:p>
        </w:tc>
        <w:tc>
          <w:tcPr>
            <w:tcW w:w="3655" w:type="dxa"/>
          </w:tcPr>
          <w:p w:rsidR="00B24DB2" w:rsidRDefault="00B24DB2">
            <w:pPr>
              <w:pStyle w:val="ConsPlusNormal"/>
            </w:pPr>
            <w:proofErr w:type="gramStart"/>
            <w:r>
              <w:t>Доля граждан, проживающих в Ненецком автономном округе, занимающихся физической культурой и спортом по месту работы, в общей численности населения, занятого в экономике в Ненецком автономном округе</w:t>
            </w:r>
            <w:proofErr w:type="gramEnd"/>
          </w:p>
        </w:tc>
        <w:tc>
          <w:tcPr>
            <w:tcW w:w="709" w:type="dxa"/>
          </w:tcPr>
          <w:p w:rsidR="00B24DB2" w:rsidRDefault="00B24DB2">
            <w:pPr>
              <w:pStyle w:val="ConsPlusNormal"/>
              <w:jc w:val="center"/>
            </w:pPr>
            <w:r>
              <w:t>%</w:t>
            </w:r>
          </w:p>
        </w:tc>
        <w:tc>
          <w:tcPr>
            <w:tcW w:w="1247" w:type="dxa"/>
          </w:tcPr>
          <w:p w:rsidR="00B24DB2" w:rsidRDefault="00B24DB2">
            <w:pPr>
              <w:pStyle w:val="ConsPlusNormal"/>
            </w:pPr>
          </w:p>
        </w:tc>
        <w:tc>
          <w:tcPr>
            <w:tcW w:w="709" w:type="dxa"/>
          </w:tcPr>
          <w:p w:rsidR="00B24DB2" w:rsidRDefault="00B24DB2">
            <w:pPr>
              <w:pStyle w:val="ConsPlusNormal"/>
              <w:jc w:val="center"/>
            </w:pPr>
            <w:r>
              <w:t>26,5</w:t>
            </w:r>
          </w:p>
        </w:tc>
        <w:tc>
          <w:tcPr>
            <w:tcW w:w="708" w:type="dxa"/>
          </w:tcPr>
          <w:p w:rsidR="00B24DB2" w:rsidRDefault="00B24DB2">
            <w:pPr>
              <w:pStyle w:val="ConsPlusNormal"/>
              <w:jc w:val="center"/>
            </w:pPr>
            <w:r>
              <w:t>28</w:t>
            </w:r>
          </w:p>
        </w:tc>
        <w:tc>
          <w:tcPr>
            <w:tcW w:w="706" w:type="dxa"/>
          </w:tcPr>
          <w:p w:rsidR="00B24DB2" w:rsidRDefault="00B24DB2">
            <w:pPr>
              <w:pStyle w:val="ConsPlusNormal"/>
              <w:jc w:val="center"/>
            </w:pPr>
            <w:r>
              <w:t>30</w:t>
            </w:r>
          </w:p>
        </w:tc>
        <w:tc>
          <w:tcPr>
            <w:tcW w:w="6379" w:type="dxa"/>
          </w:tcPr>
          <w:p w:rsidR="00B24DB2" w:rsidRDefault="00B24DB2">
            <w:pPr>
              <w:pStyle w:val="ConsPlusNormal"/>
            </w:pPr>
            <w:hyperlink r:id="rId25" w:history="1">
              <w:r>
                <w:rPr>
                  <w:color w:val="0000FF"/>
                </w:rPr>
                <w:t>Приказ</w:t>
              </w:r>
            </w:hyperlink>
            <w:r>
              <w:t xml:space="preserve"> Федеральной службы государственной статистики от 8 декабря 2014 г. N 687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tc>
      </w:tr>
      <w:tr w:rsidR="00B24DB2">
        <w:tc>
          <w:tcPr>
            <w:tcW w:w="598" w:type="dxa"/>
          </w:tcPr>
          <w:p w:rsidR="00B24DB2" w:rsidRDefault="00B24DB2">
            <w:pPr>
              <w:pStyle w:val="ConsPlusNormal"/>
              <w:jc w:val="center"/>
            </w:pPr>
            <w:r>
              <w:t>4</w:t>
            </w:r>
          </w:p>
        </w:tc>
        <w:tc>
          <w:tcPr>
            <w:tcW w:w="3655" w:type="dxa"/>
          </w:tcPr>
          <w:p w:rsidR="00B24DB2" w:rsidRDefault="00B24DB2">
            <w:pPr>
              <w:pStyle w:val="ConsPlusNormal"/>
            </w:pPr>
            <w:r>
              <w:t>Доля учащихся и студентов в Ненецком автономном округе, систематически занимающихся физической культурой и спортом, в общей численности учащихся и студентов в Ненецком автономном округе</w:t>
            </w:r>
          </w:p>
        </w:tc>
        <w:tc>
          <w:tcPr>
            <w:tcW w:w="709" w:type="dxa"/>
          </w:tcPr>
          <w:p w:rsidR="00B24DB2" w:rsidRDefault="00B24DB2">
            <w:pPr>
              <w:pStyle w:val="ConsPlusNormal"/>
              <w:jc w:val="center"/>
            </w:pPr>
            <w:r>
              <w:t>%</w:t>
            </w:r>
          </w:p>
        </w:tc>
        <w:tc>
          <w:tcPr>
            <w:tcW w:w="1247" w:type="dxa"/>
          </w:tcPr>
          <w:p w:rsidR="00B24DB2" w:rsidRDefault="00B24DB2">
            <w:pPr>
              <w:pStyle w:val="ConsPlusNormal"/>
            </w:pPr>
          </w:p>
        </w:tc>
        <w:tc>
          <w:tcPr>
            <w:tcW w:w="709" w:type="dxa"/>
          </w:tcPr>
          <w:p w:rsidR="00B24DB2" w:rsidRDefault="00B24DB2">
            <w:pPr>
              <w:pStyle w:val="ConsPlusNormal"/>
              <w:jc w:val="center"/>
            </w:pPr>
            <w:r>
              <w:t>60</w:t>
            </w:r>
          </w:p>
        </w:tc>
        <w:tc>
          <w:tcPr>
            <w:tcW w:w="708" w:type="dxa"/>
          </w:tcPr>
          <w:p w:rsidR="00B24DB2" w:rsidRDefault="00B24DB2">
            <w:pPr>
              <w:pStyle w:val="ConsPlusNormal"/>
              <w:jc w:val="center"/>
            </w:pPr>
            <w:r>
              <w:t>61</w:t>
            </w:r>
          </w:p>
        </w:tc>
        <w:tc>
          <w:tcPr>
            <w:tcW w:w="706" w:type="dxa"/>
          </w:tcPr>
          <w:p w:rsidR="00B24DB2" w:rsidRDefault="00B24DB2">
            <w:pPr>
              <w:pStyle w:val="ConsPlusNormal"/>
              <w:jc w:val="center"/>
            </w:pPr>
            <w:r>
              <w:t>62</w:t>
            </w:r>
          </w:p>
        </w:tc>
        <w:tc>
          <w:tcPr>
            <w:tcW w:w="6379" w:type="dxa"/>
          </w:tcPr>
          <w:p w:rsidR="00B24DB2" w:rsidRDefault="00B24DB2">
            <w:pPr>
              <w:pStyle w:val="ConsPlusNormal"/>
            </w:pPr>
            <w:hyperlink r:id="rId26" w:history="1">
              <w:r>
                <w:rPr>
                  <w:color w:val="0000FF"/>
                </w:rPr>
                <w:t>Приказ</w:t>
              </w:r>
            </w:hyperlink>
            <w:r>
              <w:t xml:space="preserve"> Федеральной службы государственной статистики от 8 декабря 2014 г. N 687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tc>
      </w:tr>
      <w:tr w:rsidR="00B24DB2">
        <w:tc>
          <w:tcPr>
            <w:tcW w:w="598" w:type="dxa"/>
          </w:tcPr>
          <w:p w:rsidR="00B24DB2" w:rsidRDefault="00B24DB2">
            <w:pPr>
              <w:pStyle w:val="ConsPlusNormal"/>
              <w:jc w:val="center"/>
            </w:pPr>
            <w:r>
              <w:t>5</w:t>
            </w:r>
          </w:p>
        </w:tc>
        <w:tc>
          <w:tcPr>
            <w:tcW w:w="3655" w:type="dxa"/>
          </w:tcPr>
          <w:p w:rsidR="00B24DB2" w:rsidRDefault="00B24DB2">
            <w:pPr>
              <w:pStyle w:val="ConsPlusNormal"/>
            </w:pPr>
            <w:proofErr w:type="gramStart"/>
            <w:r>
              <w:t>Доля лиц с ограниченными возможностями здоровья и инвалидов в Ненецком автономном округе, систематически занимающихся физической культурой и спортом, в общей численности данной категории населения</w:t>
            </w:r>
            <w:proofErr w:type="gramEnd"/>
          </w:p>
        </w:tc>
        <w:tc>
          <w:tcPr>
            <w:tcW w:w="709" w:type="dxa"/>
          </w:tcPr>
          <w:p w:rsidR="00B24DB2" w:rsidRDefault="00B24DB2">
            <w:pPr>
              <w:pStyle w:val="ConsPlusNormal"/>
              <w:jc w:val="center"/>
            </w:pPr>
            <w:r>
              <w:t>%</w:t>
            </w:r>
          </w:p>
        </w:tc>
        <w:tc>
          <w:tcPr>
            <w:tcW w:w="1247" w:type="dxa"/>
          </w:tcPr>
          <w:p w:rsidR="00B24DB2" w:rsidRDefault="00B24DB2">
            <w:pPr>
              <w:pStyle w:val="ConsPlusNormal"/>
            </w:pPr>
          </w:p>
        </w:tc>
        <w:tc>
          <w:tcPr>
            <w:tcW w:w="709" w:type="dxa"/>
          </w:tcPr>
          <w:p w:rsidR="00B24DB2" w:rsidRDefault="00B24DB2">
            <w:pPr>
              <w:pStyle w:val="ConsPlusNormal"/>
              <w:jc w:val="center"/>
            </w:pPr>
            <w:r>
              <w:t>6,5</w:t>
            </w:r>
          </w:p>
        </w:tc>
        <w:tc>
          <w:tcPr>
            <w:tcW w:w="708" w:type="dxa"/>
          </w:tcPr>
          <w:p w:rsidR="00B24DB2" w:rsidRDefault="00B24DB2">
            <w:pPr>
              <w:pStyle w:val="ConsPlusNormal"/>
              <w:jc w:val="center"/>
            </w:pPr>
            <w:r>
              <w:t>7</w:t>
            </w:r>
          </w:p>
        </w:tc>
        <w:tc>
          <w:tcPr>
            <w:tcW w:w="706" w:type="dxa"/>
          </w:tcPr>
          <w:p w:rsidR="00B24DB2" w:rsidRDefault="00B24DB2">
            <w:pPr>
              <w:pStyle w:val="ConsPlusNormal"/>
              <w:jc w:val="center"/>
            </w:pPr>
            <w:r>
              <w:t>7,5</w:t>
            </w:r>
          </w:p>
        </w:tc>
        <w:tc>
          <w:tcPr>
            <w:tcW w:w="6379" w:type="dxa"/>
          </w:tcPr>
          <w:p w:rsidR="00B24DB2" w:rsidRDefault="00B24DB2">
            <w:pPr>
              <w:pStyle w:val="ConsPlusNormal"/>
            </w:pPr>
            <w:hyperlink r:id="rId27" w:history="1">
              <w:r>
                <w:rPr>
                  <w:color w:val="0000FF"/>
                </w:rPr>
                <w:t>Приказ</w:t>
              </w:r>
            </w:hyperlink>
            <w:r>
              <w:t xml:space="preserve"> Федеральной службы государственной статистики от 25 октября 2016 г. N 750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адаптивной физической культуре и спорту"</w:t>
            </w:r>
          </w:p>
        </w:tc>
      </w:tr>
      <w:tr w:rsidR="00B24DB2">
        <w:tc>
          <w:tcPr>
            <w:tcW w:w="598" w:type="dxa"/>
          </w:tcPr>
          <w:p w:rsidR="00B24DB2" w:rsidRDefault="00B24DB2">
            <w:pPr>
              <w:pStyle w:val="ConsPlusNormal"/>
              <w:jc w:val="center"/>
            </w:pPr>
            <w:r>
              <w:t>6</w:t>
            </w:r>
          </w:p>
        </w:tc>
        <w:tc>
          <w:tcPr>
            <w:tcW w:w="3655" w:type="dxa"/>
          </w:tcPr>
          <w:p w:rsidR="00B24DB2" w:rsidRDefault="00B24DB2">
            <w:pPr>
              <w:pStyle w:val="ConsPlusNormal"/>
            </w:pPr>
            <w:proofErr w:type="gramStart"/>
            <w:r>
              <w:t xml:space="preserve">Доля граждан, проживающих в </w:t>
            </w:r>
            <w:r>
              <w:lastRenderedPageBreak/>
              <w:t>Ненецком автономном округе, выполнивших нормативы Всероссийского физкультурно-спортивного комплекса "Готов к труду и обороне", в общей численности граждан, проживающих в Ненецком автономном округе, принявших участие в сдаче нормативов Всероссийского физкультурно-спортивного комплекса "Готов к труду и обороне"</w:t>
            </w:r>
            <w:proofErr w:type="gramEnd"/>
          </w:p>
        </w:tc>
        <w:tc>
          <w:tcPr>
            <w:tcW w:w="709" w:type="dxa"/>
          </w:tcPr>
          <w:p w:rsidR="00B24DB2" w:rsidRDefault="00B24DB2">
            <w:pPr>
              <w:pStyle w:val="ConsPlusNormal"/>
              <w:jc w:val="center"/>
            </w:pPr>
            <w:r>
              <w:lastRenderedPageBreak/>
              <w:t>%</w:t>
            </w:r>
          </w:p>
        </w:tc>
        <w:tc>
          <w:tcPr>
            <w:tcW w:w="1247" w:type="dxa"/>
          </w:tcPr>
          <w:p w:rsidR="00B24DB2" w:rsidRDefault="00B24DB2">
            <w:pPr>
              <w:pStyle w:val="ConsPlusNormal"/>
              <w:jc w:val="center"/>
            </w:pPr>
            <w:r>
              <w:t>25</w:t>
            </w:r>
          </w:p>
        </w:tc>
        <w:tc>
          <w:tcPr>
            <w:tcW w:w="709" w:type="dxa"/>
          </w:tcPr>
          <w:p w:rsidR="00B24DB2" w:rsidRDefault="00B24DB2">
            <w:pPr>
              <w:pStyle w:val="ConsPlusNormal"/>
              <w:jc w:val="center"/>
            </w:pPr>
            <w:r>
              <w:t>30</w:t>
            </w:r>
          </w:p>
        </w:tc>
        <w:tc>
          <w:tcPr>
            <w:tcW w:w="708" w:type="dxa"/>
          </w:tcPr>
          <w:p w:rsidR="00B24DB2" w:rsidRDefault="00B24DB2">
            <w:pPr>
              <w:pStyle w:val="ConsPlusNormal"/>
              <w:jc w:val="center"/>
            </w:pPr>
            <w:r>
              <w:t>35</w:t>
            </w:r>
          </w:p>
        </w:tc>
        <w:tc>
          <w:tcPr>
            <w:tcW w:w="706" w:type="dxa"/>
          </w:tcPr>
          <w:p w:rsidR="00B24DB2" w:rsidRDefault="00B24DB2">
            <w:pPr>
              <w:pStyle w:val="ConsPlusNormal"/>
              <w:jc w:val="center"/>
            </w:pPr>
            <w:r>
              <w:t>40</w:t>
            </w:r>
          </w:p>
        </w:tc>
        <w:tc>
          <w:tcPr>
            <w:tcW w:w="6379" w:type="dxa"/>
          </w:tcPr>
          <w:p w:rsidR="00B24DB2" w:rsidRDefault="00B24DB2">
            <w:pPr>
              <w:pStyle w:val="ConsPlusNormal"/>
            </w:pPr>
            <w:hyperlink r:id="rId28" w:history="1">
              <w:r>
                <w:rPr>
                  <w:color w:val="0000FF"/>
                </w:rPr>
                <w:t>Приказ</w:t>
              </w:r>
            </w:hyperlink>
            <w:r>
              <w:t xml:space="preserve"> Федеральной службы государственной статистики от 18 </w:t>
            </w:r>
            <w:r>
              <w:lastRenderedPageBreak/>
              <w:t>октября 2016 г. N 659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r>
      <w:tr w:rsidR="00B24DB2">
        <w:tc>
          <w:tcPr>
            <w:tcW w:w="14711" w:type="dxa"/>
            <w:gridSpan w:val="8"/>
          </w:tcPr>
          <w:p w:rsidR="00B24DB2" w:rsidRDefault="00B24DB2">
            <w:pPr>
              <w:pStyle w:val="ConsPlusNormal"/>
              <w:jc w:val="center"/>
              <w:outlineLvl w:val="2"/>
            </w:pPr>
            <w:r>
              <w:lastRenderedPageBreak/>
              <w:t>Подпрограмма 2 "Подготовка спортивного резерва"</w:t>
            </w:r>
          </w:p>
        </w:tc>
      </w:tr>
      <w:tr w:rsidR="00B24DB2">
        <w:tc>
          <w:tcPr>
            <w:tcW w:w="598" w:type="dxa"/>
          </w:tcPr>
          <w:p w:rsidR="00B24DB2" w:rsidRDefault="00B24DB2">
            <w:pPr>
              <w:pStyle w:val="ConsPlusNormal"/>
              <w:jc w:val="center"/>
            </w:pPr>
            <w:r>
              <w:t>7</w:t>
            </w:r>
          </w:p>
        </w:tc>
        <w:tc>
          <w:tcPr>
            <w:tcW w:w="3655" w:type="dxa"/>
          </w:tcPr>
          <w:p w:rsidR="00B24DB2" w:rsidRDefault="00B24DB2">
            <w:pPr>
              <w:pStyle w:val="ConsPlusNormal"/>
            </w:pPr>
            <w:r>
              <w:t xml:space="preserve">Доля спортсменов-разрядников в </w:t>
            </w:r>
            <w:proofErr w:type="gramStart"/>
            <w:r>
              <w:t>общем</w:t>
            </w:r>
            <w:proofErr w:type="gramEnd"/>
            <w:r>
              <w:t xml:space="preserve"> количестве лиц, занимающихся в системе специализированных спортивных школ</w:t>
            </w:r>
          </w:p>
        </w:tc>
        <w:tc>
          <w:tcPr>
            <w:tcW w:w="709" w:type="dxa"/>
          </w:tcPr>
          <w:p w:rsidR="00B24DB2" w:rsidRDefault="00B24DB2">
            <w:pPr>
              <w:pStyle w:val="ConsPlusNormal"/>
              <w:jc w:val="center"/>
            </w:pPr>
            <w:r>
              <w:t>%</w:t>
            </w:r>
          </w:p>
        </w:tc>
        <w:tc>
          <w:tcPr>
            <w:tcW w:w="1247" w:type="dxa"/>
          </w:tcPr>
          <w:p w:rsidR="00B24DB2" w:rsidRDefault="00B24DB2">
            <w:pPr>
              <w:pStyle w:val="ConsPlusNormal"/>
            </w:pPr>
          </w:p>
        </w:tc>
        <w:tc>
          <w:tcPr>
            <w:tcW w:w="709" w:type="dxa"/>
          </w:tcPr>
          <w:p w:rsidR="00B24DB2" w:rsidRDefault="00B24DB2">
            <w:pPr>
              <w:pStyle w:val="ConsPlusNormal"/>
              <w:jc w:val="center"/>
            </w:pPr>
            <w:r>
              <w:t>60</w:t>
            </w:r>
          </w:p>
        </w:tc>
        <w:tc>
          <w:tcPr>
            <w:tcW w:w="708" w:type="dxa"/>
          </w:tcPr>
          <w:p w:rsidR="00B24DB2" w:rsidRDefault="00B24DB2">
            <w:pPr>
              <w:pStyle w:val="ConsPlusNormal"/>
              <w:jc w:val="center"/>
            </w:pPr>
            <w:r>
              <w:t>-</w:t>
            </w:r>
          </w:p>
        </w:tc>
        <w:tc>
          <w:tcPr>
            <w:tcW w:w="706" w:type="dxa"/>
          </w:tcPr>
          <w:p w:rsidR="00B24DB2" w:rsidRDefault="00B24DB2">
            <w:pPr>
              <w:pStyle w:val="ConsPlusNormal"/>
              <w:jc w:val="center"/>
            </w:pPr>
            <w:r>
              <w:t>-</w:t>
            </w:r>
          </w:p>
        </w:tc>
        <w:tc>
          <w:tcPr>
            <w:tcW w:w="6379" w:type="dxa"/>
          </w:tcPr>
          <w:p w:rsidR="00B24DB2" w:rsidRDefault="00B24DB2">
            <w:pPr>
              <w:pStyle w:val="ConsPlusNormal"/>
            </w:pPr>
            <w:hyperlink r:id="rId29" w:history="1">
              <w:r>
                <w:rPr>
                  <w:color w:val="0000FF"/>
                </w:rPr>
                <w:t>Приказ</w:t>
              </w:r>
            </w:hyperlink>
            <w:r>
              <w:t xml:space="preserve"> Федеральной службы государственной статистики от 30.09.2016 N 559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w:t>
            </w:r>
          </w:p>
        </w:tc>
      </w:tr>
      <w:tr w:rsidR="00B24DB2">
        <w:tc>
          <w:tcPr>
            <w:tcW w:w="598" w:type="dxa"/>
          </w:tcPr>
          <w:p w:rsidR="00B24DB2" w:rsidRDefault="00B24DB2">
            <w:pPr>
              <w:pStyle w:val="ConsPlusNormal"/>
              <w:jc w:val="center"/>
            </w:pPr>
            <w:r>
              <w:t>8</w:t>
            </w:r>
          </w:p>
        </w:tc>
        <w:tc>
          <w:tcPr>
            <w:tcW w:w="3655" w:type="dxa"/>
          </w:tcPr>
          <w:p w:rsidR="00B24DB2" w:rsidRDefault="00B24DB2">
            <w:pPr>
              <w:pStyle w:val="ConsPlusNormal"/>
            </w:pPr>
            <w:r>
              <w:t xml:space="preserve">Доля спортсменов-разрядников, имеющих разряды и звания (от I разряда до спортивного звания "Заслуженный мастер спорта"), в </w:t>
            </w:r>
            <w:proofErr w:type="gramStart"/>
            <w:r>
              <w:t>общем</w:t>
            </w:r>
            <w:proofErr w:type="gramEnd"/>
            <w:r>
              <w:t xml:space="preserve"> количестве спортсменов-разрядников в системе специализированных спортивных школ</w:t>
            </w:r>
          </w:p>
        </w:tc>
        <w:tc>
          <w:tcPr>
            <w:tcW w:w="709" w:type="dxa"/>
          </w:tcPr>
          <w:p w:rsidR="00B24DB2" w:rsidRDefault="00B24DB2">
            <w:pPr>
              <w:pStyle w:val="ConsPlusNormal"/>
              <w:jc w:val="center"/>
            </w:pPr>
            <w:r>
              <w:t>%</w:t>
            </w:r>
          </w:p>
        </w:tc>
        <w:tc>
          <w:tcPr>
            <w:tcW w:w="1247" w:type="dxa"/>
          </w:tcPr>
          <w:p w:rsidR="00B24DB2" w:rsidRDefault="00B24DB2">
            <w:pPr>
              <w:pStyle w:val="ConsPlusNormal"/>
            </w:pPr>
          </w:p>
        </w:tc>
        <w:tc>
          <w:tcPr>
            <w:tcW w:w="709" w:type="dxa"/>
          </w:tcPr>
          <w:p w:rsidR="00B24DB2" w:rsidRDefault="00B24DB2">
            <w:pPr>
              <w:pStyle w:val="ConsPlusNormal"/>
              <w:jc w:val="center"/>
            </w:pPr>
            <w:r>
              <w:t>30</w:t>
            </w:r>
          </w:p>
        </w:tc>
        <w:tc>
          <w:tcPr>
            <w:tcW w:w="708" w:type="dxa"/>
          </w:tcPr>
          <w:p w:rsidR="00B24DB2" w:rsidRDefault="00B24DB2">
            <w:pPr>
              <w:pStyle w:val="ConsPlusNormal"/>
              <w:jc w:val="center"/>
            </w:pPr>
            <w:r>
              <w:t>-</w:t>
            </w:r>
          </w:p>
        </w:tc>
        <w:tc>
          <w:tcPr>
            <w:tcW w:w="706" w:type="dxa"/>
          </w:tcPr>
          <w:p w:rsidR="00B24DB2" w:rsidRDefault="00B24DB2">
            <w:pPr>
              <w:pStyle w:val="ConsPlusNormal"/>
              <w:jc w:val="center"/>
            </w:pPr>
            <w:r>
              <w:t>-</w:t>
            </w:r>
          </w:p>
        </w:tc>
        <w:tc>
          <w:tcPr>
            <w:tcW w:w="6379" w:type="dxa"/>
          </w:tcPr>
          <w:p w:rsidR="00B24DB2" w:rsidRDefault="00B24DB2">
            <w:pPr>
              <w:pStyle w:val="ConsPlusNormal"/>
            </w:pPr>
            <w:hyperlink r:id="rId30" w:history="1">
              <w:r>
                <w:rPr>
                  <w:color w:val="0000FF"/>
                </w:rPr>
                <w:t>Приказ</w:t>
              </w:r>
            </w:hyperlink>
            <w:r>
              <w:t xml:space="preserve"> Федеральной службы государственной статистики от 30.09.2016 N 559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w:t>
            </w:r>
          </w:p>
        </w:tc>
      </w:tr>
      <w:tr w:rsidR="00B24DB2">
        <w:tc>
          <w:tcPr>
            <w:tcW w:w="598" w:type="dxa"/>
          </w:tcPr>
          <w:p w:rsidR="00B24DB2" w:rsidRDefault="00B24DB2">
            <w:pPr>
              <w:pStyle w:val="ConsPlusNormal"/>
              <w:jc w:val="center"/>
            </w:pPr>
            <w:r>
              <w:t>9</w:t>
            </w:r>
          </w:p>
        </w:tc>
        <w:tc>
          <w:tcPr>
            <w:tcW w:w="3655" w:type="dxa"/>
          </w:tcPr>
          <w:p w:rsidR="00B24DB2" w:rsidRDefault="00B24DB2">
            <w:pPr>
              <w:pStyle w:val="ConsPlusNormal"/>
            </w:pPr>
            <w:r>
              <w:t>Численность спортсменов, включенных в список кандидатов в спортивные сборные команды Российской Федерации</w:t>
            </w:r>
          </w:p>
        </w:tc>
        <w:tc>
          <w:tcPr>
            <w:tcW w:w="709" w:type="dxa"/>
          </w:tcPr>
          <w:p w:rsidR="00B24DB2" w:rsidRDefault="00B24DB2">
            <w:pPr>
              <w:pStyle w:val="ConsPlusNormal"/>
              <w:jc w:val="center"/>
            </w:pPr>
            <w:r>
              <w:t>чел.</w:t>
            </w:r>
          </w:p>
        </w:tc>
        <w:tc>
          <w:tcPr>
            <w:tcW w:w="1247" w:type="dxa"/>
          </w:tcPr>
          <w:p w:rsidR="00B24DB2" w:rsidRDefault="00B24DB2">
            <w:pPr>
              <w:pStyle w:val="ConsPlusNormal"/>
            </w:pPr>
          </w:p>
        </w:tc>
        <w:tc>
          <w:tcPr>
            <w:tcW w:w="709" w:type="dxa"/>
          </w:tcPr>
          <w:p w:rsidR="00B24DB2" w:rsidRDefault="00B24DB2">
            <w:pPr>
              <w:pStyle w:val="ConsPlusNormal"/>
              <w:jc w:val="center"/>
            </w:pPr>
            <w:r>
              <w:t>1</w:t>
            </w:r>
          </w:p>
        </w:tc>
        <w:tc>
          <w:tcPr>
            <w:tcW w:w="708" w:type="dxa"/>
          </w:tcPr>
          <w:p w:rsidR="00B24DB2" w:rsidRDefault="00B24DB2">
            <w:pPr>
              <w:pStyle w:val="ConsPlusNormal"/>
              <w:jc w:val="center"/>
            </w:pPr>
            <w:r>
              <w:t>-</w:t>
            </w:r>
          </w:p>
        </w:tc>
        <w:tc>
          <w:tcPr>
            <w:tcW w:w="706" w:type="dxa"/>
          </w:tcPr>
          <w:p w:rsidR="00B24DB2" w:rsidRDefault="00B24DB2">
            <w:pPr>
              <w:pStyle w:val="ConsPlusNormal"/>
              <w:jc w:val="center"/>
            </w:pPr>
            <w:r>
              <w:t>-</w:t>
            </w:r>
          </w:p>
        </w:tc>
        <w:tc>
          <w:tcPr>
            <w:tcW w:w="6379" w:type="dxa"/>
          </w:tcPr>
          <w:p w:rsidR="00B24DB2" w:rsidRDefault="00B24DB2">
            <w:pPr>
              <w:pStyle w:val="ConsPlusNormal"/>
            </w:pPr>
            <w:hyperlink r:id="rId31" w:history="1">
              <w:r>
                <w:rPr>
                  <w:color w:val="0000FF"/>
                </w:rPr>
                <w:t>Постановление</w:t>
              </w:r>
            </w:hyperlink>
            <w:r>
              <w:t xml:space="preserve"> Правительства Российской Федерации от 03.11.2012 N 1142 "О мерах по реализации Указа Президента Российской Федерации от 21 августа 2012 г. N 1199 "Об оценке </w:t>
            </w:r>
            <w:proofErr w:type="gramStart"/>
            <w:r>
              <w:t xml:space="preserve">эффективности деятельности органов исполнительной власти </w:t>
            </w:r>
            <w:r>
              <w:lastRenderedPageBreak/>
              <w:t>субъектов Российской Федерации</w:t>
            </w:r>
            <w:proofErr w:type="gramEnd"/>
            <w:r>
              <w:t>"</w:t>
            </w:r>
          </w:p>
        </w:tc>
      </w:tr>
    </w:tbl>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right"/>
        <w:outlineLvl w:val="1"/>
      </w:pPr>
      <w:r>
        <w:t>Приложение 2</w:t>
      </w:r>
    </w:p>
    <w:p w:rsidR="00B24DB2" w:rsidRDefault="00B24DB2">
      <w:pPr>
        <w:pStyle w:val="ConsPlusNormal"/>
        <w:jc w:val="right"/>
      </w:pPr>
      <w:r>
        <w:t>к государственной программе</w:t>
      </w:r>
    </w:p>
    <w:p w:rsidR="00B24DB2" w:rsidRDefault="00B24DB2">
      <w:pPr>
        <w:pStyle w:val="ConsPlusNormal"/>
        <w:jc w:val="right"/>
      </w:pPr>
      <w:r>
        <w:t>Ненецкого автономного округа</w:t>
      </w:r>
    </w:p>
    <w:p w:rsidR="00B24DB2" w:rsidRDefault="00B24DB2">
      <w:pPr>
        <w:pStyle w:val="ConsPlusNormal"/>
        <w:jc w:val="right"/>
      </w:pPr>
      <w:r>
        <w:t>"Развитие физической культуры и спорта</w:t>
      </w:r>
    </w:p>
    <w:p w:rsidR="00B24DB2" w:rsidRDefault="00B24DB2">
      <w:pPr>
        <w:pStyle w:val="ConsPlusNormal"/>
        <w:jc w:val="right"/>
      </w:pPr>
      <w:proofErr w:type="gramStart"/>
      <w:r>
        <w:t>в Ненецком автономном округе",</w:t>
      </w:r>
      <w:proofErr w:type="gramEnd"/>
    </w:p>
    <w:p w:rsidR="00B24DB2" w:rsidRDefault="00B24DB2">
      <w:pPr>
        <w:pStyle w:val="ConsPlusNormal"/>
        <w:jc w:val="right"/>
      </w:pPr>
      <w:r>
        <w:t>утвержденной постановлением Администрации</w:t>
      </w:r>
    </w:p>
    <w:p w:rsidR="00B24DB2" w:rsidRDefault="00B24DB2">
      <w:pPr>
        <w:pStyle w:val="ConsPlusNormal"/>
        <w:jc w:val="right"/>
      </w:pPr>
      <w:r>
        <w:t>Ненецкого автономного округа</w:t>
      </w:r>
    </w:p>
    <w:p w:rsidR="00B24DB2" w:rsidRDefault="00B24DB2">
      <w:pPr>
        <w:pStyle w:val="ConsPlusNormal"/>
        <w:jc w:val="right"/>
      </w:pPr>
      <w:r>
        <w:t>от 07.04.2017 N 114-п</w:t>
      </w:r>
    </w:p>
    <w:p w:rsidR="00B24DB2" w:rsidRDefault="00B24DB2">
      <w:pPr>
        <w:pStyle w:val="ConsPlusNormal"/>
        <w:jc w:val="both"/>
      </w:pPr>
    </w:p>
    <w:p w:rsidR="00B24DB2" w:rsidRDefault="00B24DB2">
      <w:pPr>
        <w:pStyle w:val="ConsPlusNormal"/>
        <w:jc w:val="center"/>
      </w:pPr>
      <w:bookmarkStart w:id="4" w:name="P333"/>
      <w:bookmarkEnd w:id="4"/>
      <w:r>
        <w:t>Сведения</w:t>
      </w:r>
    </w:p>
    <w:p w:rsidR="00B24DB2" w:rsidRDefault="00B24DB2">
      <w:pPr>
        <w:pStyle w:val="ConsPlusNormal"/>
        <w:jc w:val="center"/>
      </w:pPr>
      <w:r>
        <w:t>об основных мерах правового регулирования в сфере реализации</w:t>
      </w:r>
    </w:p>
    <w:p w:rsidR="00B24DB2" w:rsidRDefault="00B24DB2">
      <w:pPr>
        <w:pStyle w:val="ConsPlusNormal"/>
        <w:jc w:val="center"/>
      </w:pPr>
      <w:r>
        <w:t>государственной программы Ненецкого автономного округа</w:t>
      </w:r>
    </w:p>
    <w:p w:rsidR="00B24DB2" w:rsidRDefault="00B24DB2">
      <w:pPr>
        <w:pStyle w:val="ConsPlusNormal"/>
        <w:jc w:val="center"/>
      </w:pPr>
      <w:r>
        <w:t xml:space="preserve">"Развитие физической культуры и спорта в </w:t>
      </w:r>
      <w:proofErr w:type="gramStart"/>
      <w:r>
        <w:t>Ненецком</w:t>
      </w:r>
      <w:proofErr w:type="gramEnd"/>
    </w:p>
    <w:p w:rsidR="00B24DB2" w:rsidRDefault="00B24DB2">
      <w:pPr>
        <w:pStyle w:val="ConsPlusNormal"/>
        <w:jc w:val="center"/>
      </w:pPr>
      <w:proofErr w:type="gramStart"/>
      <w:r>
        <w:t>автономном округе"</w:t>
      </w:r>
      <w:proofErr w:type="gramEnd"/>
    </w:p>
    <w:p w:rsidR="00B24DB2" w:rsidRDefault="00B24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6"/>
        <w:gridCol w:w="4876"/>
        <w:gridCol w:w="2269"/>
      </w:tblGrid>
      <w:tr w:rsidR="00B24DB2">
        <w:tc>
          <w:tcPr>
            <w:tcW w:w="510" w:type="dxa"/>
          </w:tcPr>
          <w:p w:rsidR="00B24DB2" w:rsidRDefault="00B24DB2">
            <w:pPr>
              <w:pStyle w:val="ConsPlusNormal"/>
              <w:jc w:val="center"/>
            </w:pPr>
            <w:r>
              <w:t xml:space="preserve">N </w:t>
            </w:r>
            <w:proofErr w:type="gramStart"/>
            <w:r>
              <w:t>п</w:t>
            </w:r>
            <w:proofErr w:type="gramEnd"/>
            <w:r>
              <w:t>/п</w:t>
            </w:r>
          </w:p>
        </w:tc>
        <w:tc>
          <w:tcPr>
            <w:tcW w:w="6806" w:type="dxa"/>
          </w:tcPr>
          <w:p w:rsidR="00B24DB2" w:rsidRDefault="00B24DB2">
            <w:pPr>
              <w:pStyle w:val="ConsPlusNormal"/>
              <w:jc w:val="center"/>
            </w:pPr>
            <w:r>
              <w:t>Наименование и реквизиты принятого нормативного правового акта (если нормативный правовой акт планируется принять - указать плановый срок его принятия)</w:t>
            </w:r>
          </w:p>
        </w:tc>
        <w:tc>
          <w:tcPr>
            <w:tcW w:w="4876" w:type="dxa"/>
          </w:tcPr>
          <w:p w:rsidR="00B24DB2" w:rsidRDefault="00B24DB2">
            <w:pPr>
              <w:pStyle w:val="ConsPlusNormal"/>
              <w:jc w:val="center"/>
            </w:pPr>
            <w:r>
              <w:t>Основные положения нормативного правового акта</w:t>
            </w:r>
          </w:p>
        </w:tc>
        <w:tc>
          <w:tcPr>
            <w:tcW w:w="2269" w:type="dxa"/>
          </w:tcPr>
          <w:p w:rsidR="00B24DB2" w:rsidRDefault="00B24DB2">
            <w:pPr>
              <w:pStyle w:val="ConsPlusNormal"/>
              <w:jc w:val="center"/>
            </w:pPr>
            <w:r>
              <w:t>Ответственный исполнитель (разработчик)</w:t>
            </w:r>
          </w:p>
        </w:tc>
      </w:tr>
      <w:tr w:rsidR="00B24DB2">
        <w:tc>
          <w:tcPr>
            <w:tcW w:w="510" w:type="dxa"/>
          </w:tcPr>
          <w:p w:rsidR="00B24DB2" w:rsidRDefault="00B24DB2">
            <w:pPr>
              <w:pStyle w:val="ConsPlusNormal"/>
              <w:jc w:val="center"/>
            </w:pPr>
            <w:r>
              <w:t>1</w:t>
            </w:r>
          </w:p>
        </w:tc>
        <w:tc>
          <w:tcPr>
            <w:tcW w:w="6806" w:type="dxa"/>
          </w:tcPr>
          <w:p w:rsidR="00B24DB2" w:rsidRDefault="00B24DB2">
            <w:pPr>
              <w:pStyle w:val="ConsPlusNormal"/>
              <w:jc w:val="center"/>
            </w:pPr>
            <w:r>
              <w:t>2</w:t>
            </w:r>
          </w:p>
        </w:tc>
        <w:tc>
          <w:tcPr>
            <w:tcW w:w="4876" w:type="dxa"/>
          </w:tcPr>
          <w:p w:rsidR="00B24DB2" w:rsidRDefault="00B24DB2">
            <w:pPr>
              <w:pStyle w:val="ConsPlusNormal"/>
              <w:jc w:val="center"/>
            </w:pPr>
            <w:r>
              <w:t>3</w:t>
            </w:r>
          </w:p>
        </w:tc>
        <w:tc>
          <w:tcPr>
            <w:tcW w:w="2269" w:type="dxa"/>
          </w:tcPr>
          <w:p w:rsidR="00B24DB2" w:rsidRDefault="00B24DB2">
            <w:pPr>
              <w:pStyle w:val="ConsPlusNormal"/>
              <w:jc w:val="center"/>
            </w:pPr>
            <w:r>
              <w:t>4</w:t>
            </w:r>
          </w:p>
        </w:tc>
      </w:tr>
      <w:tr w:rsidR="00B24DB2">
        <w:tc>
          <w:tcPr>
            <w:tcW w:w="14461" w:type="dxa"/>
            <w:gridSpan w:val="4"/>
          </w:tcPr>
          <w:p w:rsidR="00B24DB2" w:rsidRDefault="00B24DB2">
            <w:pPr>
              <w:pStyle w:val="ConsPlusNormal"/>
              <w:jc w:val="both"/>
              <w:outlineLvl w:val="2"/>
            </w:pPr>
            <w:proofErr w:type="gramStart"/>
            <w:r>
              <w:t>Государственная программа Ненецкого автономного округа "Развитие физической культуры и спорта в Ненецком автономном округе"</w:t>
            </w:r>
            <w:proofErr w:type="gramEnd"/>
          </w:p>
        </w:tc>
      </w:tr>
      <w:tr w:rsidR="00B24DB2">
        <w:tc>
          <w:tcPr>
            <w:tcW w:w="510" w:type="dxa"/>
          </w:tcPr>
          <w:p w:rsidR="00B24DB2" w:rsidRDefault="00B24DB2">
            <w:pPr>
              <w:pStyle w:val="ConsPlusNormal"/>
              <w:jc w:val="center"/>
            </w:pPr>
            <w:r>
              <w:t>1</w:t>
            </w:r>
          </w:p>
        </w:tc>
        <w:tc>
          <w:tcPr>
            <w:tcW w:w="6806" w:type="dxa"/>
          </w:tcPr>
          <w:p w:rsidR="00B24DB2" w:rsidRDefault="00B24DB2">
            <w:pPr>
              <w:pStyle w:val="ConsPlusNormal"/>
            </w:pPr>
            <w:r>
              <w:t xml:space="preserve">Федеральный </w:t>
            </w:r>
            <w:hyperlink r:id="rId32" w:history="1">
              <w:r>
                <w:rPr>
                  <w:color w:val="0000FF"/>
                </w:rPr>
                <w:t>закон</w:t>
              </w:r>
            </w:hyperlink>
            <w:r>
              <w:t xml:space="preserve"> N 329-ФЗ от 04.12.2007 "О физической культуре и спорте в Российской Федерации"</w:t>
            </w:r>
          </w:p>
        </w:tc>
        <w:tc>
          <w:tcPr>
            <w:tcW w:w="4876" w:type="dxa"/>
          </w:tcPr>
          <w:p w:rsidR="00B24DB2" w:rsidRDefault="00B24DB2">
            <w:pPr>
              <w:pStyle w:val="ConsPlusNormal"/>
            </w:pPr>
            <w:r>
              <w:t>Определяет полномочия органа исполнительной власти субъекта Российской Федерации в области физической культуры и спорта</w:t>
            </w:r>
          </w:p>
        </w:tc>
        <w:tc>
          <w:tcPr>
            <w:tcW w:w="2269" w:type="dxa"/>
          </w:tcPr>
          <w:p w:rsidR="00B24DB2" w:rsidRDefault="00B24DB2">
            <w:pPr>
              <w:pStyle w:val="ConsPlusNormal"/>
            </w:pPr>
          </w:p>
        </w:tc>
      </w:tr>
      <w:tr w:rsidR="00B24DB2">
        <w:tc>
          <w:tcPr>
            <w:tcW w:w="510" w:type="dxa"/>
          </w:tcPr>
          <w:p w:rsidR="00B24DB2" w:rsidRDefault="00B24DB2">
            <w:pPr>
              <w:pStyle w:val="ConsPlusNormal"/>
              <w:jc w:val="center"/>
            </w:pPr>
            <w:r>
              <w:lastRenderedPageBreak/>
              <w:t>2</w:t>
            </w:r>
          </w:p>
        </w:tc>
        <w:tc>
          <w:tcPr>
            <w:tcW w:w="6806" w:type="dxa"/>
          </w:tcPr>
          <w:p w:rsidR="00B24DB2" w:rsidRDefault="00B24DB2">
            <w:pPr>
              <w:pStyle w:val="ConsPlusNormal"/>
            </w:pPr>
            <w:hyperlink r:id="rId33" w:history="1">
              <w:r>
                <w:rPr>
                  <w:color w:val="0000FF"/>
                </w:rPr>
                <w:t>Постановление</w:t>
              </w:r>
            </w:hyperlink>
            <w:r>
              <w:t xml:space="preserve">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tc>
        <w:tc>
          <w:tcPr>
            <w:tcW w:w="4876" w:type="dxa"/>
          </w:tcPr>
          <w:p w:rsidR="00B24DB2" w:rsidRDefault="00B24DB2">
            <w:pPr>
              <w:pStyle w:val="ConsPlusNormal"/>
            </w:pPr>
            <w:r>
              <w:t>Определяет целевые показатели органа исполнительной власти субъекта Российской Федерации в области физической культуры и спорта</w:t>
            </w:r>
          </w:p>
        </w:tc>
        <w:tc>
          <w:tcPr>
            <w:tcW w:w="2269" w:type="dxa"/>
          </w:tcPr>
          <w:p w:rsidR="00B24DB2" w:rsidRDefault="00B24DB2">
            <w:pPr>
              <w:pStyle w:val="ConsPlusNormal"/>
            </w:pPr>
          </w:p>
        </w:tc>
      </w:tr>
      <w:tr w:rsidR="00B24DB2">
        <w:tc>
          <w:tcPr>
            <w:tcW w:w="510" w:type="dxa"/>
          </w:tcPr>
          <w:p w:rsidR="00B24DB2" w:rsidRDefault="00B24DB2">
            <w:pPr>
              <w:pStyle w:val="ConsPlusNormal"/>
              <w:jc w:val="center"/>
            </w:pPr>
            <w:r>
              <w:t>3</w:t>
            </w:r>
          </w:p>
        </w:tc>
        <w:tc>
          <w:tcPr>
            <w:tcW w:w="6806" w:type="dxa"/>
          </w:tcPr>
          <w:p w:rsidR="00B24DB2" w:rsidRDefault="00B24DB2">
            <w:pPr>
              <w:pStyle w:val="ConsPlusNormal"/>
            </w:pPr>
            <w:hyperlink r:id="rId34" w:history="1">
              <w:r>
                <w:rPr>
                  <w:color w:val="0000FF"/>
                </w:rPr>
                <w:t>Закон</w:t>
              </w:r>
            </w:hyperlink>
            <w:r>
              <w:t xml:space="preserve"> Ненецкого автономного округа N 21-ОЗ от 08.12.2014 "О физической культуре и спорте в Ненецком автономном округе"</w:t>
            </w:r>
          </w:p>
        </w:tc>
        <w:tc>
          <w:tcPr>
            <w:tcW w:w="4876" w:type="dxa"/>
          </w:tcPr>
          <w:p w:rsidR="00B24DB2" w:rsidRDefault="00B24DB2">
            <w:pPr>
              <w:pStyle w:val="ConsPlusNormal"/>
            </w:pPr>
            <w:r>
              <w:t>Регулирует правовые, организационные, экономические и социальные отношения в сфере физической культуры и спорта в Ненецком автономном округе, а также закрепляет полномочия органов государственной власти Ненецкого автономного округа в сфере физической культуры и спорта</w:t>
            </w:r>
          </w:p>
        </w:tc>
        <w:tc>
          <w:tcPr>
            <w:tcW w:w="2269" w:type="dxa"/>
          </w:tcPr>
          <w:p w:rsidR="00B24DB2" w:rsidRDefault="00B24DB2">
            <w:pPr>
              <w:pStyle w:val="ConsPlusNormal"/>
            </w:pPr>
          </w:p>
        </w:tc>
      </w:tr>
      <w:tr w:rsidR="00B24DB2">
        <w:tc>
          <w:tcPr>
            <w:tcW w:w="14461" w:type="dxa"/>
            <w:gridSpan w:val="4"/>
          </w:tcPr>
          <w:p w:rsidR="00B24DB2" w:rsidRDefault="00B24DB2">
            <w:pPr>
              <w:pStyle w:val="ConsPlusNormal"/>
              <w:outlineLvl w:val="3"/>
            </w:pPr>
            <w:r>
              <w:t xml:space="preserve">Подпрограмма 1 "Развитие физической культуры, </w:t>
            </w:r>
            <w:proofErr w:type="gramStart"/>
            <w:r>
              <w:t>массового</w:t>
            </w:r>
            <w:proofErr w:type="gramEnd"/>
            <w:r>
              <w:t xml:space="preserve"> спорта и спорта высших достижений"</w:t>
            </w:r>
          </w:p>
        </w:tc>
      </w:tr>
      <w:tr w:rsidR="00B24DB2">
        <w:tc>
          <w:tcPr>
            <w:tcW w:w="510" w:type="dxa"/>
          </w:tcPr>
          <w:p w:rsidR="00B24DB2" w:rsidRDefault="00B24DB2">
            <w:pPr>
              <w:pStyle w:val="ConsPlusNormal"/>
              <w:jc w:val="center"/>
            </w:pPr>
            <w:r>
              <w:t>4</w:t>
            </w:r>
          </w:p>
        </w:tc>
        <w:tc>
          <w:tcPr>
            <w:tcW w:w="6806" w:type="dxa"/>
          </w:tcPr>
          <w:p w:rsidR="00B24DB2" w:rsidRDefault="00B24DB2">
            <w:pPr>
              <w:pStyle w:val="ConsPlusNormal"/>
            </w:pPr>
            <w:hyperlink r:id="rId35" w:history="1">
              <w:r>
                <w:rPr>
                  <w:color w:val="0000FF"/>
                </w:rPr>
                <w:t>Указ</w:t>
              </w:r>
            </w:hyperlink>
            <w:r>
              <w:t xml:space="preserve"> Президента Российской Федерации от 24.03.2014 N 172 "О Всероссийском физкультурно-спортивном комплексе "Готов к труду и обороне" (ГТО)"</w:t>
            </w:r>
          </w:p>
        </w:tc>
        <w:tc>
          <w:tcPr>
            <w:tcW w:w="4876" w:type="dxa"/>
          </w:tcPr>
          <w:p w:rsidR="00B24DB2" w:rsidRDefault="00B24DB2">
            <w:pPr>
              <w:pStyle w:val="ConsPlusNormal"/>
            </w:pPr>
            <w:r>
              <w:t>Определяет меры по внедрению Всероссийского физкультурно-спортивного комплекса "Готов к труду и обороне" (ГТО)</w:t>
            </w:r>
          </w:p>
        </w:tc>
        <w:tc>
          <w:tcPr>
            <w:tcW w:w="2269" w:type="dxa"/>
          </w:tcPr>
          <w:p w:rsidR="00B24DB2" w:rsidRDefault="00B24DB2">
            <w:pPr>
              <w:pStyle w:val="ConsPlusNormal"/>
            </w:pPr>
          </w:p>
        </w:tc>
      </w:tr>
      <w:tr w:rsidR="00B24DB2">
        <w:tc>
          <w:tcPr>
            <w:tcW w:w="510" w:type="dxa"/>
          </w:tcPr>
          <w:p w:rsidR="00B24DB2" w:rsidRDefault="00B24DB2">
            <w:pPr>
              <w:pStyle w:val="ConsPlusNormal"/>
              <w:jc w:val="center"/>
            </w:pPr>
            <w:r>
              <w:t>5</w:t>
            </w:r>
          </w:p>
        </w:tc>
        <w:tc>
          <w:tcPr>
            <w:tcW w:w="6806" w:type="dxa"/>
          </w:tcPr>
          <w:p w:rsidR="00B24DB2" w:rsidRDefault="00B24DB2">
            <w:pPr>
              <w:pStyle w:val="ConsPlusNormal"/>
            </w:pPr>
            <w:hyperlink r:id="rId36" w:history="1">
              <w:r>
                <w:rPr>
                  <w:color w:val="0000FF"/>
                </w:rPr>
                <w:t>Приказ</w:t>
              </w:r>
            </w:hyperlink>
            <w:r>
              <w:t xml:space="preserve"> Департамент образования, культуры и спорта Ненецкого автономного округа от 24.03.2015 N 56 "Об утверждении порядка проведения окружных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Ненецкого автономного округа"</w:t>
            </w:r>
          </w:p>
        </w:tc>
        <w:tc>
          <w:tcPr>
            <w:tcW w:w="4876" w:type="dxa"/>
          </w:tcPr>
          <w:p w:rsidR="00B24DB2" w:rsidRDefault="00B24DB2">
            <w:pPr>
              <w:pStyle w:val="ConsPlusNormal"/>
            </w:pPr>
            <w:r>
              <w:t>Определяет порядок проведения окружных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Ненецкого автономного округа</w:t>
            </w:r>
          </w:p>
        </w:tc>
        <w:tc>
          <w:tcPr>
            <w:tcW w:w="2269" w:type="dxa"/>
          </w:tcPr>
          <w:p w:rsidR="00B24DB2" w:rsidRDefault="00B24DB2">
            <w:pPr>
              <w:pStyle w:val="ConsPlusNormal"/>
            </w:pPr>
            <w:r>
              <w:t>Департамент образования, культуры и спорта Ненецкого автономного округа</w:t>
            </w:r>
          </w:p>
        </w:tc>
      </w:tr>
      <w:tr w:rsidR="00B24DB2">
        <w:tc>
          <w:tcPr>
            <w:tcW w:w="14461" w:type="dxa"/>
            <w:gridSpan w:val="4"/>
          </w:tcPr>
          <w:p w:rsidR="00B24DB2" w:rsidRDefault="00B24DB2">
            <w:pPr>
              <w:pStyle w:val="ConsPlusNormal"/>
              <w:outlineLvl w:val="3"/>
            </w:pPr>
            <w:r>
              <w:t>Подпрограмма 2 "Подготовка спортивного резерва"</w:t>
            </w:r>
          </w:p>
        </w:tc>
      </w:tr>
      <w:tr w:rsidR="00B24DB2">
        <w:tc>
          <w:tcPr>
            <w:tcW w:w="510" w:type="dxa"/>
          </w:tcPr>
          <w:p w:rsidR="00B24DB2" w:rsidRDefault="00B24DB2">
            <w:pPr>
              <w:pStyle w:val="ConsPlusNormal"/>
              <w:jc w:val="center"/>
            </w:pPr>
            <w:r>
              <w:t>6</w:t>
            </w:r>
          </w:p>
        </w:tc>
        <w:tc>
          <w:tcPr>
            <w:tcW w:w="6806" w:type="dxa"/>
          </w:tcPr>
          <w:p w:rsidR="00B24DB2" w:rsidRDefault="00B24DB2">
            <w:pPr>
              <w:pStyle w:val="ConsPlusNormal"/>
            </w:pPr>
            <w:hyperlink r:id="rId37" w:history="1">
              <w:r>
                <w:rPr>
                  <w:color w:val="0000FF"/>
                </w:rPr>
                <w:t>Постановление</w:t>
              </w:r>
            </w:hyperlink>
            <w:r>
              <w:t xml:space="preserve"> Администрации Ненецкого автономного округа от 05.11.2015 N 352-п "Об утверждении норм расходов средств окружного бюджета на проведение физкультурных мероприятий и спортивных мероприятий, включенных в Календарный план физкультурных мероприятий и спортивных мероприятий Ненецкого автономного округа"</w:t>
            </w:r>
          </w:p>
        </w:tc>
        <w:tc>
          <w:tcPr>
            <w:tcW w:w="4876" w:type="dxa"/>
          </w:tcPr>
          <w:p w:rsidR="00B24DB2" w:rsidRDefault="00B24DB2">
            <w:pPr>
              <w:pStyle w:val="ConsPlusNormal"/>
            </w:pPr>
            <w:r>
              <w:t>Устанавливает нормы расходов окружного бюджета на проведение физкультурных и спортивных мероприятий</w:t>
            </w:r>
          </w:p>
        </w:tc>
        <w:tc>
          <w:tcPr>
            <w:tcW w:w="2269" w:type="dxa"/>
          </w:tcPr>
          <w:p w:rsidR="00B24DB2" w:rsidRDefault="00B24DB2">
            <w:pPr>
              <w:pStyle w:val="ConsPlusNormal"/>
            </w:pPr>
            <w:r>
              <w:t>Департамент образования, культуры и спорта Ненецкого автономного округа</w:t>
            </w:r>
          </w:p>
        </w:tc>
      </w:tr>
      <w:tr w:rsidR="00B24DB2">
        <w:tc>
          <w:tcPr>
            <w:tcW w:w="510" w:type="dxa"/>
          </w:tcPr>
          <w:p w:rsidR="00B24DB2" w:rsidRDefault="00B24DB2">
            <w:pPr>
              <w:pStyle w:val="ConsPlusNormal"/>
              <w:jc w:val="center"/>
            </w:pPr>
            <w:r>
              <w:lastRenderedPageBreak/>
              <w:t>7</w:t>
            </w:r>
          </w:p>
        </w:tc>
        <w:tc>
          <w:tcPr>
            <w:tcW w:w="6806" w:type="dxa"/>
          </w:tcPr>
          <w:p w:rsidR="00B24DB2" w:rsidRDefault="00B24DB2">
            <w:pPr>
              <w:pStyle w:val="ConsPlusNormal"/>
            </w:pPr>
            <w:hyperlink r:id="rId38" w:history="1">
              <w:r>
                <w:rPr>
                  <w:color w:val="0000FF"/>
                </w:rPr>
                <w:t>Постановление</w:t>
              </w:r>
            </w:hyperlink>
            <w:r>
              <w:t xml:space="preserve"> Администрации Ненецкого автономного округа от 17.04.2015 N 110-п "Об утверждении Положения о порядке назначения, выплаты и размере единовременного денежного вознаграждения спортсменам и тренерам Ненецкого автономного округа за высокие спортивные результаты"</w:t>
            </w:r>
          </w:p>
        </w:tc>
        <w:tc>
          <w:tcPr>
            <w:tcW w:w="4876" w:type="dxa"/>
          </w:tcPr>
          <w:p w:rsidR="00B24DB2" w:rsidRDefault="00B24DB2">
            <w:pPr>
              <w:pStyle w:val="ConsPlusNormal"/>
            </w:pPr>
            <w:r>
              <w:t>Определяет условия и порядок назначения стимулирующих выплат членам сборных команд Ненецкого автономного округа за высокие спортивные результаты</w:t>
            </w:r>
          </w:p>
        </w:tc>
        <w:tc>
          <w:tcPr>
            <w:tcW w:w="2269" w:type="dxa"/>
          </w:tcPr>
          <w:p w:rsidR="00B24DB2" w:rsidRDefault="00B24DB2">
            <w:pPr>
              <w:pStyle w:val="ConsPlusNormal"/>
            </w:pPr>
            <w:r>
              <w:t>Департамент образования, культуры и спорта Ненецкого автономного округа</w:t>
            </w:r>
          </w:p>
        </w:tc>
      </w:tr>
      <w:tr w:rsidR="00B24DB2">
        <w:tc>
          <w:tcPr>
            <w:tcW w:w="510" w:type="dxa"/>
          </w:tcPr>
          <w:p w:rsidR="00B24DB2" w:rsidRDefault="00B24DB2">
            <w:pPr>
              <w:pStyle w:val="ConsPlusNormal"/>
              <w:jc w:val="center"/>
            </w:pPr>
            <w:r>
              <w:t>8</w:t>
            </w:r>
          </w:p>
        </w:tc>
        <w:tc>
          <w:tcPr>
            <w:tcW w:w="6806" w:type="dxa"/>
          </w:tcPr>
          <w:p w:rsidR="00B24DB2" w:rsidRDefault="00B24DB2">
            <w:pPr>
              <w:pStyle w:val="ConsPlusNormal"/>
            </w:pPr>
            <w:r>
              <w:t>Приказ Департамента образования, культуры и спорта Ненецкого автономного округа от 29.12.2015 N 148 "Об утверждении порядка определения нормативных затрат на оказание государственных услуг по спортивной подготовке организациями, подведомственными Департаменту образования, культуры и спорта Ненецкого автономного округа"</w:t>
            </w:r>
          </w:p>
        </w:tc>
        <w:tc>
          <w:tcPr>
            <w:tcW w:w="4876" w:type="dxa"/>
          </w:tcPr>
          <w:p w:rsidR="00B24DB2" w:rsidRDefault="00B24DB2">
            <w:pPr>
              <w:pStyle w:val="ConsPlusNormal"/>
            </w:pPr>
            <w:r>
              <w:t>Определяет нормативные затраты на оказание государственных услуг по спортивной подготовке</w:t>
            </w:r>
          </w:p>
        </w:tc>
        <w:tc>
          <w:tcPr>
            <w:tcW w:w="2269" w:type="dxa"/>
          </w:tcPr>
          <w:p w:rsidR="00B24DB2" w:rsidRDefault="00B24DB2">
            <w:pPr>
              <w:pStyle w:val="ConsPlusNormal"/>
            </w:pPr>
            <w:r>
              <w:t>Департамент образования, культуры и спорта Ненецкого автономного округа</w:t>
            </w:r>
          </w:p>
        </w:tc>
      </w:tr>
      <w:tr w:rsidR="00B24DB2">
        <w:tc>
          <w:tcPr>
            <w:tcW w:w="510" w:type="dxa"/>
          </w:tcPr>
          <w:p w:rsidR="00B24DB2" w:rsidRDefault="00B24DB2">
            <w:pPr>
              <w:pStyle w:val="ConsPlusNormal"/>
              <w:jc w:val="center"/>
            </w:pPr>
            <w:r>
              <w:t>9</w:t>
            </w:r>
          </w:p>
        </w:tc>
        <w:tc>
          <w:tcPr>
            <w:tcW w:w="6806" w:type="dxa"/>
          </w:tcPr>
          <w:p w:rsidR="00B24DB2" w:rsidRDefault="00B24DB2">
            <w:pPr>
              <w:pStyle w:val="ConsPlusNormal"/>
            </w:pPr>
            <w:hyperlink r:id="rId39" w:history="1">
              <w:r>
                <w:rPr>
                  <w:color w:val="0000FF"/>
                </w:rPr>
                <w:t>Приказ</w:t>
              </w:r>
            </w:hyperlink>
            <w:r>
              <w:t xml:space="preserve"> Департамента образования, культуры и спорта Ненецкого автономного округа от 24.03.2015 N 61 "Об утверждении порядка формирования и обеспечения спортивных сборных команд Ненецкого автономного округа"</w:t>
            </w:r>
          </w:p>
        </w:tc>
        <w:tc>
          <w:tcPr>
            <w:tcW w:w="4876" w:type="dxa"/>
          </w:tcPr>
          <w:p w:rsidR="00B24DB2" w:rsidRDefault="00B24DB2">
            <w:pPr>
              <w:pStyle w:val="ConsPlusNormal"/>
            </w:pPr>
            <w:r>
              <w:t>Определяет порядок формирования и обеспечения спортивных сборных команд Ненецкого автономного округа</w:t>
            </w:r>
          </w:p>
        </w:tc>
        <w:tc>
          <w:tcPr>
            <w:tcW w:w="2269" w:type="dxa"/>
          </w:tcPr>
          <w:p w:rsidR="00B24DB2" w:rsidRDefault="00B24DB2">
            <w:pPr>
              <w:pStyle w:val="ConsPlusNormal"/>
            </w:pPr>
            <w:r>
              <w:t>Департамент образования, культуры и спорта Ненецкого автономного округа</w:t>
            </w:r>
          </w:p>
        </w:tc>
      </w:tr>
    </w:tbl>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right"/>
        <w:outlineLvl w:val="1"/>
      </w:pPr>
      <w:r>
        <w:t>Приложение 3</w:t>
      </w:r>
    </w:p>
    <w:p w:rsidR="00B24DB2" w:rsidRDefault="00B24DB2">
      <w:pPr>
        <w:pStyle w:val="ConsPlusNormal"/>
        <w:jc w:val="right"/>
      </w:pPr>
      <w:r>
        <w:t>к государственной программе</w:t>
      </w:r>
    </w:p>
    <w:p w:rsidR="00B24DB2" w:rsidRDefault="00B24DB2">
      <w:pPr>
        <w:pStyle w:val="ConsPlusNormal"/>
        <w:jc w:val="right"/>
      </w:pPr>
      <w:r>
        <w:t>Ненецкого автономного округа</w:t>
      </w:r>
    </w:p>
    <w:p w:rsidR="00B24DB2" w:rsidRDefault="00B24DB2">
      <w:pPr>
        <w:pStyle w:val="ConsPlusNormal"/>
        <w:jc w:val="right"/>
      </w:pPr>
      <w:r>
        <w:t>"Развитие физической культуры и спорта</w:t>
      </w:r>
    </w:p>
    <w:p w:rsidR="00B24DB2" w:rsidRDefault="00B24DB2">
      <w:pPr>
        <w:pStyle w:val="ConsPlusNormal"/>
        <w:jc w:val="right"/>
      </w:pPr>
      <w:proofErr w:type="gramStart"/>
      <w:r>
        <w:t>в Ненецком автономном округе",</w:t>
      </w:r>
      <w:proofErr w:type="gramEnd"/>
    </w:p>
    <w:p w:rsidR="00B24DB2" w:rsidRDefault="00B24DB2">
      <w:pPr>
        <w:pStyle w:val="ConsPlusNormal"/>
        <w:jc w:val="right"/>
      </w:pPr>
      <w:r>
        <w:t>утвержденной постановлением Администрации</w:t>
      </w:r>
    </w:p>
    <w:p w:rsidR="00B24DB2" w:rsidRDefault="00B24DB2">
      <w:pPr>
        <w:pStyle w:val="ConsPlusNormal"/>
        <w:jc w:val="right"/>
      </w:pPr>
      <w:r>
        <w:t>Ненецкого автономного округа</w:t>
      </w:r>
    </w:p>
    <w:p w:rsidR="00B24DB2" w:rsidRDefault="00B24DB2">
      <w:pPr>
        <w:pStyle w:val="ConsPlusNormal"/>
        <w:jc w:val="right"/>
      </w:pPr>
      <w:r>
        <w:t>от 07.04.2017 N 114-п</w:t>
      </w:r>
    </w:p>
    <w:p w:rsidR="00B24DB2" w:rsidRDefault="00B24DB2">
      <w:pPr>
        <w:pStyle w:val="ConsPlusNormal"/>
        <w:jc w:val="both"/>
      </w:pPr>
    </w:p>
    <w:p w:rsidR="00B24DB2" w:rsidRDefault="00B24DB2">
      <w:pPr>
        <w:pStyle w:val="ConsPlusNormal"/>
        <w:jc w:val="center"/>
      </w:pPr>
      <w:bookmarkStart w:id="5" w:name="P400"/>
      <w:bookmarkEnd w:id="5"/>
      <w:r>
        <w:t>Перечень</w:t>
      </w:r>
    </w:p>
    <w:p w:rsidR="00B24DB2" w:rsidRDefault="00B24DB2">
      <w:pPr>
        <w:pStyle w:val="ConsPlusNormal"/>
        <w:jc w:val="center"/>
      </w:pPr>
      <w:r>
        <w:t>мероприятий государственной программы Ненецкого автономного</w:t>
      </w:r>
    </w:p>
    <w:p w:rsidR="00B24DB2" w:rsidRDefault="00B24DB2">
      <w:pPr>
        <w:pStyle w:val="ConsPlusNormal"/>
        <w:jc w:val="center"/>
      </w:pPr>
      <w:r>
        <w:lastRenderedPageBreak/>
        <w:t xml:space="preserve">округа "Развитие физической культуры и спорта в </w:t>
      </w:r>
      <w:proofErr w:type="gramStart"/>
      <w:r>
        <w:t>Ненецком</w:t>
      </w:r>
      <w:proofErr w:type="gramEnd"/>
    </w:p>
    <w:p w:rsidR="00B24DB2" w:rsidRDefault="00B24DB2">
      <w:pPr>
        <w:pStyle w:val="ConsPlusNormal"/>
        <w:jc w:val="center"/>
      </w:pPr>
      <w:proofErr w:type="gramStart"/>
      <w:r>
        <w:t>автономном округе"</w:t>
      </w:r>
      <w:proofErr w:type="gramEnd"/>
    </w:p>
    <w:p w:rsidR="00B24DB2" w:rsidRDefault="00B24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757"/>
        <w:gridCol w:w="1304"/>
        <w:gridCol w:w="1304"/>
        <w:gridCol w:w="1499"/>
        <w:gridCol w:w="1020"/>
        <w:gridCol w:w="1020"/>
        <w:gridCol w:w="898"/>
        <w:gridCol w:w="904"/>
        <w:gridCol w:w="2739"/>
      </w:tblGrid>
      <w:tr w:rsidR="00B24DB2">
        <w:tc>
          <w:tcPr>
            <w:tcW w:w="624" w:type="dxa"/>
            <w:vMerge w:val="restart"/>
          </w:tcPr>
          <w:p w:rsidR="00B24DB2" w:rsidRDefault="00B24DB2">
            <w:pPr>
              <w:pStyle w:val="ConsPlusNormal"/>
              <w:jc w:val="center"/>
            </w:pPr>
            <w:r>
              <w:t xml:space="preserve">N </w:t>
            </w:r>
            <w:proofErr w:type="gramStart"/>
            <w:r>
              <w:t>п</w:t>
            </w:r>
            <w:proofErr w:type="gramEnd"/>
            <w:r>
              <w:t>/п</w:t>
            </w:r>
          </w:p>
        </w:tc>
        <w:tc>
          <w:tcPr>
            <w:tcW w:w="1928" w:type="dxa"/>
            <w:vMerge w:val="restart"/>
          </w:tcPr>
          <w:p w:rsidR="00B24DB2" w:rsidRDefault="00B24DB2">
            <w:pPr>
              <w:pStyle w:val="ConsPlusNormal"/>
              <w:jc w:val="center"/>
            </w:pPr>
            <w:r>
              <w:t>Наименование подпрограммы, мероприятия</w:t>
            </w:r>
          </w:p>
        </w:tc>
        <w:tc>
          <w:tcPr>
            <w:tcW w:w="1757" w:type="dxa"/>
            <w:vMerge w:val="restart"/>
          </w:tcPr>
          <w:p w:rsidR="00B24DB2" w:rsidRDefault="00B24DB2">
            <w:pPr>
              <w:pStyle w:val="ConsPlusNormal"/>
              <w:jc w:val="center"/>
            </w:pPr>
            <w:r>
              <w:t>Наименование ответственного исполнителя, соисполнителя, участника</w:t>
            </w:r>
          </w:p>
        </w:tc>
        <w:tc>
          <w:tcPr>
            <w:tcW w:w="1304" w:type="dxa"/>
            <w:vMerge w:val="restart"/>
          </w:tcPr>
          <w:p w:rsidR="00B24DB2" w:rsidRDefault="00B24DB2">
            <w:pPr>
              <w:pStyle w:val="ConsPlusNormal"/>
              <w:jc w:val="center"/>
            </w:pPr>
            <w:r>
              <w:t>Срок начала реализации мероприятия</w:t>
            </w:r>
          </w:p>
        </w:tc>
        <w:tc>
          <w:tcPr>
            <w:tcW w:w="1304" w:type="dxa"/>
            <w:vMerge w:val="restart"/>
          </w:tcPr>
          <w:p w:rsidR="00B24DB2" w:rsidRDefault="00B24DB2">
            <w:pPr>
              <w:pStyle w:val="ConsPlusNormal"/>
              <w:jc w:val="center"/>
            </w:pPr>
            <w:r>
              <w:t>Срок окончания реализации мероприятия</w:t>
            </w:r>
          </w:p>
        </w:tc>
        <w:tc>
          <w:tcPr>
            <w:tcW w:w="1499" w:type="dxa"/>
            <w:vMerge w:val="restart"/>
          </w:tcPr>
          <w:p w:rsidR="00B24DB2" w:rsidRDefault="00B24DB2">
            <w:pPr>
              <w:pStyle w:val="ConsPlusNormal"/>
              <w:jc w:val="center"/>
            </w:pPr>
            <w:r>
              <w:t>Источник финансирования</w:t>
            </w:r>
          </w:p>
        </w:tc>
        <w:tc>
          <w:tcPr>
            <w:tcW w:w="3842" w:type="dxa"/>
            <w:gridSpan w:val="4"/>
          </w:tcPr>
          <w:p w:rsidR="00B24DB2" w:rsidRDefault="00B24DB2">
            <w:pPr>
              <w:pStyle w:val="ConsPlusNormal"/>
              <w:jc w:val="center"/>
            </w:pPr>
            <w:r>
              <w:t>Объем финансирования, тыс. руб.</w:t>
            </w:r>
          </w:p>
        </w:tc>
        <w:tc>
          <w:tcPr>
            <w:tcW w:w="2739" w:type="dxa"/>
            <w:vMerge w:val="restart"/>
          </w:tcPr>
          <w:p w:rsidR="00B24DB2" w:rsidRDefault="00B24DB2">
            <w:pPr>
              <w:pStyle w:val="ConsPlusNormal"/>
              <w:jc w:val="center"/>
            </w:pPr>
            <w:r>
              <w:t>Ожидаемый результат реализации мероприятия</w:t>
            </w: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vMerge/>
          </w:tcPr>
          <w:p w:rsidR="00B24DB2" w:rsidRDefault="00B24DB2"/>
        </w:tc>
        <w:tc>
          <w:tcPr>
            <w:tcW w:w="1304" w:type="dxa"/>
            <w:vMerge/>
          </w:tcPr>
          <w:p w:rsidR="00B24DB2" w:rsidRDefault="00B24DB2"/>
        </w:tc>
        <w:tc>
          <w:tcPr>
            <w:tcW w:w="1499" w:type="dxa"/>
            <w:vMerge/>
          </w:tcPr>
          <w:p w:rsidR="00B24DB2" w:rsidRDefault="00B24DB2"/>
        </w:tc>
        <w:tc>
          <w:tcPr>
            <w:tcW w:w="1020" w:type="dxa"/>
          </w:tcPr>
          <w:p w:rsidR="00B24DB2" w:rsidRDefault="00B24DB2">
            <w:pPr>
              <w:pStyle w:val="ConsPlusNormal"/>
              <w:jc w:val="center"/>
            </w:pPr>
            <w:r>
              <w:t>Всего</w:t>
            </w:r>
          </w:p>
        </w:tc>
        <w:tc>
          <w:tcPr>
            <w:tcW w:w="1020" w:type="dxa"/>
          </w:tcPr>
          <w:p w:rsidR="00B24DB2" w:rsidRDefault="00B24DB2">
            <w:pPr>
              <w:pStyle w:val="ConsPlusNormal"/>
              <w:jc w:val="center"/>
            </w:pPr>
            <w:r>
              <w:t>2017</w:t>
            </w:r>
          </w:p>
        </w:tc>
        <w:tc>
          <w:tcPr>
            <w:tcW w:w="898" w:type="dxa"/>
          </w:tcPr>
          <w:p w:rsidR="00B24DB2" w:rsidRDefault="00B24DB2">
            <w:pPr>
              <w:pStyle w:val="ConsPlusNormal"/>
              <w:jc w:val="center"/>
            </w:pPr>
            <w:r>
              <w:t>2018</w:t>
            </w:r>
          </w:p>
        </w:tc>
        <w:tc>
          <w:tcPr>
            <w:tcW w:w="904" w:type="dxa"/>
          </w:tcPr>
          <w:p w:rsidR="00B24DB2" w:rsidRDefault="00B24DB2">
            <w:pPr>
              <w:pStyle w:val="ConsPlusNormal"/>
              <w:jc w:val="center"/>
            </w:pPr>
            <w:r>
              <w:t>2019</w:t>
            </w:r>
          </w:p>
        </w:tc>
        <w:tc>
          <w:tcPr>
            <w:tcW w:w="2739" w:type="dxa"/>
            <w:vMerge/>
          </w:tcPr>
          <w:p w:rsidR="00B24DB2" w:rsidRDefault="00B24DB2"/>
        </w:tc>
      </w:tr>
      <w:tr w:rsidR="00B24DB2">
        <w:tc>
          <w:tcPr>
            <w:tcW w:w="624" w:type="dxa"/>
          </w:tcPr>
          <w:p w:rsidR="00B24DB2" w:rsidRDefault="00B24DB2">
            <w:pPr>
              <w:pStyle w:val="ConsPlusNormal"/>
              <w:jc w:val="center"/>
            </w:pPr>
            <w:r>
              <w:t>1</w:t>
            </w:r>
          </w:p>
        </w:tc>
        <w:tc>
          <w:tcPr>
            <w:tcW w:w="1928" w:type="dxa"/>
          </w:tcPr>
          <w:p w:rsidR="00B24DB2" w:rsidRDefault="00B24DB2">
            <w:pPr>
              <w:pStyle w:val="ConsPlusNormal"/>
              <w:jc w:val="center"/>
            </w:pPr>
            <w:r>
              <w:t>2</w:t>
            </w:r>
          </w:p>
        </w:tc>
        <w:tc>
          <w:tcPr>
            <w:tcW w:w="1757" w:type="dxa"/>
          </w:tcPr>
          <w:p w:rsidR="00B24DB2" w:rsidRDefault="00B24DB2">
            <w:pPr>
              <w:pStyle w:val="ConsPlusNormal"/>
              <w:jc w:val="center"/>
            </w:pPr>
            <w:r>
              <w:t>3</w:t>
            </w:r>
          </w:p>
        </w:tc>
        <w:tc>
          <w:tcPr>
            <w:tcW w:w="1304" w:type="dxa"/>
          </w:tcPr>
          <w:p w:rsidR="00B24DB2" w:rsidRDefault="00B24DB2">
            <w:pPr>
              <w:pStyle w:val="ConsPlusNormal"/>
              <w:jc w:val="center"/>
            </w:pPr>
            <w:r>
              <w:t>4</w:t>
            </w:r>
          </w:p>
        </w:tc>
        <w:tc>
          <w:tcPr>
            <w:tcW w:w="1304" w:type="dxa"/>
          </w:tcPr>
          <w:p w:rsidR="00B24DB2" w:rsidRDefault="00B24DB2">
            <w:pPr>
              <w:pStyle w:val="ConsPlusNormal"/>
              <w:jc w:val="center"/>
            </w:pPr>
            <w:r>
              <w:t>5</w:t>
            </w:r>
          </w:p>
        </w:tc>
        <w:tc>
          <w:tcPr>
            <w:tcW w:w="1499" w:type="dxa"/>
          </w:tcPr>
          <w:p w:rsidR="00B24DB2" w:rsidRDefault="00B24DB2">
            <w:pPr>
              <w:pStyle w:val="ConsPlusNormal"/>
              <w:jc w:val="center"/>
            </w:pPr>
            <w:r>
              <w:t>6</w:t>
            </w:r>
          </w:p>
        </w:tc>
        <w:tc>
          <w:tcPr>
            <w:tcW w:w="1020" w:type="dxa"/>
          </w:tcPr>
          <w:p w:rsidR="00B24DB2" w:rsidRDefault="00B24DB2">
            <w:pPr>
              <w:pStyle w:val="ConsPlusNormal"/>
              <w:jc w:val="center"/>
            </w:pPr>
            <w:r>
              <w:t>7</w:t>
            </w:r>
          </w:p>
        </w:tc>
        <w:tc>
          <w:tcPr>
            <w:tcW w:w="1020" w:type="dxa"/>
          </w:tcPr>
          <w:p w:rsidR="00B24DB2" w:rsidRDefault="00B24DB2">
            <w:pPr>
              <w:pStyle w:val="ConsPlusNormal"/>
              <w:jc w:val="center"/>
            </w:pPr>
            <w:r>
              <w:t>8</w:t>
            </w:r>
          </w:p>
        </w:tc>
        <w:tc>
          <w:tcPr>
            <w:tcW w:w="898" w:type="dxa"/>
          </w:tcPr>
          <w:p w:rsidR="00B24DB2" w:rsidRDefault="00B24DB2">
            <w:pPr>
              <w:pStyle w:val="ConsPlusNormal"/>
              <w:jc w:val="center"/>
            </w:pPr>
            <w:r>
              <w:t>9</w:t>
            </w:r>
          </w:p>
        </w:tc>
        <w:tc>
          <w:tcPr>
            <w:tcW w:w="904" w:type="dxa"/>
          </w:tcPr>
          <w:p w:rsidR="00B24DB2" w:rsidRDefault="00B24DB2">
            <w:pPr>
              <w:pStyle w:val="ConsPlusNormal"/>
              <w:jc w:val="center"/>
            </w:pPr>
            <w:r>
              <w:t>10</w:t>
            </w:r>
          </w:p>
        </w:tc>
        <w:tc>
          <w:tcPr>
            <w:tcW w:w="2739" w:type="dxa"/>
          </w:tcPr>
          <w:p w:rsidR="00B24DB2" w:rsidRDefault="00B24DB2">
            <w:pPr>
              <w:pStyle w:val="ConsPlusNormal"/>
              <w:jc w:val="center"/>
            </w:pPr>
            <w:r>
              <w:t>11</w:t>
            </w:r>
          </w:p>
        </w:tc>
      </w:tr>
      <w:tr w:rsidR="00B24DB2">
        <w:tc>
          <w:tcPr>
            <w:tcW w:w="624" w:type="dxa"/>
            <w:vMerge w:val="restart"/>
          </w:tcPr>
          <w:p w:rsidR="00B24DB2" w:rsidRDefault="00B24DB2">
            <w:pPr>
              <w:pStyle w:val="ConsPlusNormal"/>
            </w:pPr>
          </w:p>
        </w:tc>
        <w:tc>
          <w:tcPr>
            <w:tcW w:w="6293" w:type="dxa"/>
            <w:gridSpan w:val="4"/>
            <w:vMerge w:val="restart"/>
          </w:tcPr>
          <w:p w:rsidR="00B24DB2" w:rsidRDefault="00B24DB2">
            <w:pPr>
              <w:pStyle w:val="ConsPlusNormal"/>
            </w:pPr>
            <w:r>
              <w:t>Департамент образования, культуры и спорта Ненецкого автономного округа</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259081,8</w:t>
            </w:r>
          </w:p>
        </w:tc>
        <w:tc>
          <w:tcPr>
            <w:tcW w:w="1020" w:type="dxa"/>
          </w:tcPr>
          <w:p w:rsidR="00B24DB2" w:rsidRDefault="00B24DB2">
            <w:pPr>
              <w:pStyle w:val="ConsPlusNormal"/>
              <w:jc w:val="center"/>
            </w:pPr>
            <w:r>
              <w:t>116940,2</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6293" w:type="dxa"/>
            <w:gridSpan w:val="4"/>
            <w:vMerge/>
          </w:tcPr>
          <w:p w:rsidR="00B24DB2" w:rsidRDefault="00B24DB2"/>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6293" w:type="dxa"/>
            <w:gridSpan w:val="4"/>
            <w:vMerge/>
          </w:tcPr>
          <w:p w:rsidR="00B24DB2" w:rsidRDefault="00B24DB2"/>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259081,8</w:t>
            </w:r>
          </w:p>
        </w:tc>
        <w:tc>
          <w:tcPr>
            <w:tcW w:w="1020" w:type="dxa"/>
          </w:tcPr>
          <w:p w:rsidR="00B24DB2" w:rsidRDefault="00B24DB2">
            <w:pPr>
              <w:pStyle w:val="ConsPlusNormal"/>
              <w:jc w:val="center"/>
            </w:pPr>
            <w:r>
              <w:t>116940,2</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tcPr>
          <w:p w:rsidR="00B24DB2" w:rsidRDefault="00B24DB2"/>
        </w:tc>
      </w:tr>
      <w:tr w:rsidR="00B24DB2">
        <w:tc>
          <w:tcPr>
            <w:tcW w:w="624" w:type="dxa"/>
            <w:vMerge/>
          </w:tcPr>
          <w:p w:rsidR="00B24DB2" w:rsidRDefault="00B24DB2"/>
        </w:tc>
        <w:tc>
          <w:tcPr>
            <w:tcW w:w="6293" w:type="dxa"/>
            <w:gridSpan w:val="4"/>
            <w:vMerge/>
          </w:tcPr>
          <w:p w:rsidR="00B24DB2" w:rsidRDefault="00B24DB2"/>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6293" w:type="dxa"/>
            <w:gridSpan w:val="4"/>
            <w:vMerge/>
          </w:tcPr>
          <w:p w:rsidR="00B24DB2" w:rsidRDefault="00B24DB2"/>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w:t>
            </w:r>
          </w:p>
        </w:tc>
        <w:tc>
          <w:tcPr>
            <w:tcW w:w="1928" w:type="dxa"/>
            <w:vMerge w:val="restart"/>
          </w:tcPr>
          <w:p w:rsidR="00B24DB2" w:rsidRDefault="00B24DB2">
            <w:pPr>
              <w:pStyle w:val="ConsPlusNormal"/>
            </w:pPr>
            <w:r>
              <w:t xml:space="preserve">Подпрограмма 1 "Развитие физической культуры, </w:t>
            </w:r>
            <w:proofErr w:type="gramStart"/>
            <w:r>
              <w:t>массового</w:t>
            </w:r>
            <w:proofErr w:type="gramEnd"/>
            <w:r>
              <w:t xml:space="preserve"> спорта и спорта высших достижений"</w:t>
            </w:r>
          </w:p>
        </w:tc>
        <w:tc>
          <w:tcPr>
            <w:tcW w:w="1757" w:type="dxa"/>
            <w:vMerge w:val="restart"/>
          </w:tcPr>
          <w:p w:rsidR="00B24DB2" w:rsidRDefault="00B24DB2">
            <w:pPr>
              <w:pStyle w:val="ConsPlusNormal"/>
            </w:pP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241010,6</w:t>
            </w:r>
          </w:p>
        </w:tc>
        <w:tc>
          <w:tcPr>
            <w:tcW w:w="1020" w:type="dxa"/>
          </w:tcPr>
          <w:p w:rsidR="00B24DB2" w:rsidRDefault="00B24DB2">
            <w:pPr>
              <w:pStyle w:val="ConsPlusNormal"/>
              <w:jc w:val="center"/>
            </w:pPr>
            <w:r>
              <w:t>98869,0</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241010,6</w:t>
            </w:r>
          </w:p>
        </w:tc>
        <w:tc>
          <w:tcPr>
            <w:tcW w:w="1020" w:type="dxa"/>
          </w:tcPr>
          <w:p w:rsidR="00B24DB2" w:rsidRDefault="00B24DB2">
            <w:pPr>
              <w:pStyle w:val="ConsPlusNormal"/>
              <w:jc w:val="center"/>
            </w:pPr>
            <w:r>
              <w:t>98869,0</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1.1</w:t>
            </w:r>
          </w:p>
        </w:tc>
        <w:tc>
          <w:tcPr>
            <w:tcW w:w="1928" w:type="dxa"/>
            <w:vMerge w:val="restart"/>
          </w:tcPr>
          <w:p w:rsidR="00B24DB2" w:rsidRDefault="00B24DB2">
            <w:pPr>
              <w:pStyle w:val="ConsPlusNormal"/>
            </w:pPr>
            <w:r>
              <w:t xml:space="preserve">Основное мероприятие 1 "Развитие физической культуры, </w:t>
            </w:r>
            <w:proofErr w:type="gramStart"/>
            <w:r>
              <w:t>массового</w:t>
            </w:r>
            <w:proofErr w:type="gramEnd"/>
            <w:r>
              <w:t xml:space="preserve"> спорта"</w:t>
            </w:r>
          </w:p>
        </w:tc>
        <w:tc>
          <w:tcPr>
            <w:tcW w:w="1757" w:type="dxa"/>
            <w:vMerge w:val="restart"/>
          </w:tcPr>
          <w:p w:rsidR="00B24DB2" w:rsidRDefault="00B24DB2">
            <w:pPr>
              <w:pStyle w:val="ConsPlusNormal"/>
            </w:pP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239238,8</w:t>
            </w:r>
          </w:p>
        </w:tc>
        <w:tc>
          <w:tcPr>
            <w:tcW w:w="1020" w:type="dxa"/>
          </w:tcPr>
          <w:p w:rsidR="00B24DB2" w:rsidRDefault="00B24DB2">
            <w:pPr>
              <w:pStyle w:val="ConsPlusNormal"/>
              <w:jc w:val="center"/>
            </w:pPr>
            <w:r>
              <w:t>97097,2</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239238,8</w:t>
            </w:r>
          </w:p>
        </w:tc>
        <w:tc>
          <w:tcPr>
            <w:tcW w:w="1020" w:type="dxa"/>
          </w:tcPr>
          <w:p w:rsidR="00B24DB2" w:rsidRDefault="00B24DB2">
            <w:pPr>
              <w:pStyle w:val="ConsPlusNormal"/>
              <w:jc w:val="center"/>
            </w:pPr>
            <w:r>
              <w:t>97097,2</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1.1.1</w:t>
            </w:r>
          </w:p>
        </w:tc>
        <w:tc>
          <w:tcPr>
            <w:tcW w:w="1928" w:type="dxa"/>
            <w:vMerge w:val="restart"/>
          </w:tcPr>
          <w:p w:rsidR="00B24DB2" w:rsidRDefault="00B24DB2">
            <w:pPr>
              <w:pStyle w:val="ConsPlusNormal"/>
            </w:pPr>
            <w:r>
              <w:t xml:space="preserve">Организация физкультурно-оздоровительной и спортивной работы с населением по месту жительства. </w:t>
            </w:r>
            <w:proofErr w:type="gramStart"/>
            <w:r>
              <w:t xml:space="preserve">Проведение официальных физкультурных мероприятий, спортивных соревнований и (или) обеспечение участия спортсменов Ненецкого автономного </w:t>
            </w:r>
            <w:r>
              <w:lastRenderedPageBreak/>
              <w:t>округа в официальных физкультурных мероприятиях и спортивных соревнованиях, в том числе для лиц с ограниченными возможностями здоровья и инвалидов</w:t>
            </w:r>
            <w:proofErr w:type="gramEnd"/>
          </w:p>
        </w:tc>
        <w:tc>
          <w:tcPr>
            <w:tcW w:w="1757" w:type="dxa"/>
            <w:vMerge w:val="restart"/>
          </w:tcPr>
          <w:p w:rsidR="00B24DB2" w:rsidRDefault="00B24DB2">
            <w:pPr>
              <w:pStyle w:val="ConsPlusNormal"/>
              <w:jc w:val="center"/>
            </w:pPr>
            <w:r>
              <w:lastRenderedPageBreak/>
              <w:t>ГБУ НАО "СШ "Труд"</w:t>
            </w: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143949,7</w:t>
            </w:r>
          </w:p>
        </w:tc>
        <w:tc>
          <w:tcPr>
            <w:tcW w:w="1020" w:type="dxa"/>
          </w:tcPr>
          <w:p w:rsidR="00B24DB2" w:rsidRDefault="00B24DB2">
            <w:pPr>
              <w:pStyle w:val="ConsPlusNormal"/>
              <w:jc w:val="center"/>
            </w:pPr>
            <w:r>
              <w:t>50250,9</w:t>
            </w:r>
          </w:p>
        </w:tc>
        <w:tc>
          <w:tcPr>
            <w:tcW w:w="898" w:type="dxa"/>
          </w:tcPr>
          <w:p w:rsidR="00B24DB2" w:rsidRDefault="00B24DB2">
            <w:pPr>
              <w:pStyle w:val="ConsPlusNormal"/>
              <w:jc w:val="center"/>
            </w:pPr>
            <w:r>
              <w:t>46849,4</w:t>
            </w:r>
          </w:p>
        </w:tc>
        <w:tc>
          <w:tcPr>
            <w:tcW w:w="904" w:type="dxa"/>
          </w:tcPr>
          <w:p w:rsidR="00B24DB2" w:rsidRDefault="00B24DB2">
            <w:pPr>
              <w:pStyle w:val="ConsPlusNormal"/>
              <w:jc w:val="center"/>
            </w:pPr>
            <w:r>
              <w:t>46849,4</w:t>
            </w:r>
          </w:p>
        </w:tc>
        <w:tc>
          <w:tcPr>
            <w:tcW w:w="2739" w:type="dxa"/>
            <w:vMerge w:val="restart"/>
          </w:tcPr>
          <w:p w:rsidR="00B24DB2" w:rsidRDefault="00B24DB2">
            <w:pPr>
              <w:pStyle w:val="ConsPlusNormal"/>
            </w:pPr>
            <w:r>
              <w:t>Увеличение доли жителей Ненецкого автономного округа, регулярно занимающихся физической культурой и спортом, в том числе лиц с ограниченными возможностями здоровья и инвалидов.</w:t>
            </w: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143949,7</w:t>
            </w:r>
          </w:p>
        </w:tc>
        <w:tc>
          <w:tcPr>
            <w:tcW w:w="1020" w:type="dxa"/>
          </w:tcPr>
          <w:p w:rsidR="00B24DB2" w:rsidRDefault="00B24DB2">
            <w:pPr>
              <w:pStyle w:val="ConsPlusNormal"/>
              <w:jc w:val="center"/>
            </w:pPr>
            <w:r>
              <w:t>50250,9</w:t>
            </w:r>
          </w:p>
        </w:tc>
        <w:tc>
          <w:tcPr>
            <w:tcW w:w="898" w:type="dxa"/>
          </w:tcPr>
          <w:p w:rsidR="00B24DB2" w:rsidRDefault="00B24DB2">
            <w:pPr>
              <w:pStyle w:val="ConsPlusNormal"/>
              <w:jc w:val="center"/>
            </w:pPr>
            <w:r>
              <w:t>46849,4</w:t>
            </w:r>
          </w:p>
        </w:tc>
        <w:tc>
          <w:tcPr>
            <w:tcW w:w="904" w:type="dxa"/>
          </w:tcPr>
          <w:p w:rsidR="00B24DB2" w:rsidRDefault="00B24DB2">
            <w:pPr>
              <w:pStyle w:val="ConsPlusNormal"/>
              <w:jc w:val="center"/>
            </w:pPr>
            <w:r>
              <w:t>46849,4</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lastRenderedPageBreak/>
              <w:t>1.1.2</w:t>
            </w:r>
          </w:p>
        </w:tc>
        <w:tc>
          <w:tcPr>
            <w:tcW w:w="1928" w:type="dxa"/>
            <w:vMerge w:val="restart"/>
          </w:tcPr>
          <w:p w:rsidR="00B24DB2" w:rsidRDefault="00B24DB2">
            <w:pPr>
              <w:pStyle w:val="ConsPlusNormal"/>
            </w:pPr>
            <w:r>
              <w:t>Развитие национальных видов спорта</w:t>
            </w:r>
          </w:p>
        </w:tc>
        <w:tc>
          <w:tcPr>
            <w:tcW w:w="1757" w:type="dxa"/>
            <w:vMerge w:val="restart"/>
          </w:tcPr>
          <w:p w:rsidR="00B24DB2" w:rsidRDefault="00B24DB2">
            <w:pPr>
              <w:pStyle w:val="ConsPlusNormal"/>
              <w:jc w:val="center"/>
            </w:pPr>
            <w:r>
              <w:t>ГБУ НАО "СШ "Труд"</w:t>
            </w: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10309,8</w:t>
            </w:r>
          </w:p>
        </w:tc>
        <w:tc>
          <w:tcPr>
            <w:tcW w:w="1020" w:type="dxa"/>
          </w:tcPr>
          <w:p w:rsidR="00B24DB2" w:rsidRDefault="00B24DB2">
            <w:pPr>
              <w:pStyle w:val="ConsPlusNormal"/>
              <w:jc w:val="center"/>
            </w:pPr>
            <w:r>
              <w:t>3436,6</w:t>
            </w:r>
          </w:p>
        </w:tc>
        <w:tc>
          <w:tcPr>
            <w:tcW w:w="898" w:type="dxa"/>
          </w:tcPr>
          <w:p w:rsidR="00B24DB2" w:rsidRDefault="00B24DB2">
            <w:pPr>
              <w:pStyle w:val="ConsPlusNormal"/>
              <w:jc w:val="center"/>
            </w:pPr>
            <w:r>
              <w:t>3436,6</w:t>
            </w:r>
          </w:p>
        </w:tc>
        <w:tc>
          <w:tcPr>
            <w:tcW w:w="904" w:type="dxa"/>
          </w:tcPr>
          <w:p w:rsidR="00B24DB2" w:rsidRDefault="00B24DB2">
            <w:pPr>
              <w:pStyle w:val="ConsPlusNormal"/>
              <w:jc w:val="center"/>
            </w:pPr>
            <w:r>
              <w:t>3436,6</w:t>
            </w:r>
          </w:p>
        </w:tc>
        <w:tc>
          <w:tcPr>
            <w:tcW w:w="2739" w:type="dxa"/>
            <w:vMerge w:val="restart"/>
          </w:tcPr>
          <w:p w:rsidR="00B24DB2" w:rsidRDefault="00B24DB2">
            <w:pPr>
              <w:pStyle w:val="ConsPlusNormal"/>
            </w:pPr>
            <w:r>
              <w:t>Увеличение доли жителей Ненецкого автономного округа, регулярно занимающихся физической культурой и спортом.</w:t>
            </w: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10309,8</w:t>
            </w:r>
          </w:p>
        </w:tc>
        <w:tc>
          <w:tcPr>
            <w:tcW w:w="1020" w:type="dxa"/>
          </w:tcPr>
          <w:p w:rsidR="00B24DB2" w:rsidRDefault="00B24DB2">
            <w:pPr>
              <w:pStyle w:val="ConsPlusNormal"/>
              <w:jc w:val="center"/>
            </w:pPr>
            <w:r>
              <w:t>3436,6</w:t>
            </w:r>
          </w:p>
        </w:tc>
        <w:tc>
          <w:tcPr>
            <w:tcW w:w="898" w:type="dxa"/>
          </w:tcPr>
          <w:p w:rsidR="00B24DB2" w:rsidRDefault="00B24DB2">
            <w:pPr>
              <w:pStyle w:val="ConsPlusNormal"/>
              <w:jc w:val="center"/>
            </w:pPr>
            <w:r>
              <w:t>3436,6</w:t>
            </w:r>
          </w:p>
        </w:tc>
        <w:tc>
          <w:tcPr>
            <w:tcW w:w="904" w:type="dxa"/>
          </w:tcPr>
          <w:p w:rsidR="00B24DB2" w:rsidRDefault="00B24DB2">
            <w:pPr>
              <w:pStyle w:val="ConsPlusNormal"/>
              <w:jc w:val="center"/>
            </w:pPr>
            <w:r>
              <w:t>3436,6</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1.1.3</w:t>
            </w:r>
          </w:p>
        </w:tc>
        <w:tc>
          <w:tcPr>
            <w:tcW w:w="1928" w:type="dxa"/>
            <w:vMerge w:val="restart"/>
          </w:tcPr>
          <w:p w:rsidR="00B24DB2" w:rsidRDefault="00B24DB2">
            <w:pPr>
              <w:pStyle w:val="ConsPlusNormal"/>
            </w:pPr>
            <w:r>
              <w:t>Проведение мероприятий по реализации плана мероприятий по поэтапному внедрению Всероссийского физкультурно-</w:t>
            </w:r>
            <w:r>
              <w:lastRenderedPageBreak/>
              <w:t>спортивного комплекса "Готов к труду и обороне" (ГТО)</w:t>
            </w:r>
          </w:p>
        </w:tc>
        <w:tc>
          <w:tcPr>
            <w:tcW w:w="1757" w:type="dxa"/>
            <w:vMerge w:val="restart"/>
          </w:tcPr>
          <w:p w:rsidR="00B24DB2" w:rsidRDefault="00B24DB2">
            <w:pPr>
              <w:pStyle w:val="ConsPlusNormal"/>
              <w:jc w:val="center"/>
            </w:pPr>
            <w:r>
              <w:lastRenderedPageBreak/>
              <w:t>ГБУ НАО "СШ "Труд"</w:t>
            </w: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12089,1</w:t>
            </w:r>
          </w:p>
        </w:tc>
        <w:tc>
          <w:tcPr>
            <w:tcW w:w="1020" w:type="dxa"/>
          </w:tcPr>
          <w:p w:rsidR="00B24DB2" w:rsidRDefault="00B24DB2">
            <w:pPr>
              <w:pStyle w:val="ConsPlusNormal"/>
              <w:jc w:val="center"/>
            </w:pPr>
            <w:r>
              <w:t>4029,7</w:t>
            </w:r>
          </w:p>
        </w:tc>
        <w:tc>
          <w:tcPr>
            <w:tcW w:w="898" w:type="dxa"/>
          </w:tcPr>
          <w:p w:rsidR="00B24DB2" w:rsidRDefault="00B24DB2">
            <w:pPr>
              <w:pStyle w:val="ConsPlusNormal"/>
              <w:jc w:val="center"/>
            </w:pPr>
            <w:r>
              <w:t>4029,7</w:t>
            </w:r>
          </w:p>
        </w:tc>
        <w:tc>
          <w:tcPr>
            <w:tcW w:w="904" w:type="dxa"/>
          </w:tcPr>
          <w:p w:rsidR="00B24DB2" w:rsidRDefault="00B24DB2">
            <w:pPr>
              <w:pStyle w:val="ConsPlusNormal"/>
              <w:jc w:val="center"/>
            </w:pPr>
            <w:r>
              <w:t>4029,7</w:t>
            </w:r>
          </w:p>
        </w:tc>
        <w:tc>
          <w:tcPr>
            <w:tcW w:w="2739" w:type="dxa"/>
            <w:vMerge w:val="restart"/>
          </w:tcPr>
          <w:p w:rsidR="00B24DB2" w:rsidRDefault="00B24DB2">
            <w:pPr>
              <w:pStyle w:val="ConsPlusNormal"/>
            </w:pPr>
            <w:r>
              <w:t>Увеличение доли граждан, выполнивших нормативы ВФСК ГТО, в общей численности граждан, принявших участие в сдаче нормативов ВФСК ГТО</w:t>
            </w: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12089,1</w:t>
            </w:r>
          </w:p>
        </w:tc>
        <w:tc>
          <w:tcPr>
            <w:tcW w:w="1020" w:type="dxa"/>
          </w:tcPr>
          <w:p w:rsidR="00B24DB2" w:rsidRDefault="00B24DB2">
            <w:pPr>
              <w:pStyle w:val="ConsPlusNormal"/>
              <w:jc w:val="center"/>
            </w:pPr>
            <w:r>
              <w:t>4029,7</w:t>
            </w:r>
          </w:p>
        </w:tc>
        <w:tc>
          <w:tcPr>
            <w:tcW w:w="898" w:type="dxa"/>
          </w:tcPr>
          <w:p w:rsidR="00B24DB2" w:rsidRDefault="00B24DB2">
            <w:pPr>
              <w:pStyle w:val="ConsPlusNormal"/>
              <w:jc w:val="center"/>
            </w:pPr>
            <w:r>
              <w:t>4029,7</w:t>
            </w:r>
          </w:p>
        </w:tc>
        <w:tc>
          <w:tcPr>
            <w:tcW w:w="904" w:type="dxa"/>
          </w:tcPr>
          <w:p w:rsidR="00B24DB2" w:rsidRDefault="00B24DB2">
            <w:pPr>
              <w:pStyle w:val="ConsPlusNormal"/>
              <w:jc w:val="center"/>
            </w:pPr>
            <w:r>
              <w:t>4029,7</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 xml:space="preserve">местные </w:t>
            </w:r>
            <w:r>
              <w:lastRenderedPageBreak/>
              <w:t>бюджеты</w:t>
            </w:r>
          </w:p>
        </w:tc>
        <w:tc>
          <w:tcPr>
            <w:tcW w:w="1020" w:type="dxa"/>
          </w:tcPr>
          <w:p w:rsidR="00B24DB2" w:rsidRDefault="00B24DB2">
            <w:pPr>
              <w:pStyle w:val="ConsPlusNormal"/>
              <w:jc w:val="center"/>
            </w:pPr>
            <w:r>
              <w:lastRenderedPageBreak/>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1.1.4</w:t>
            </w:r>
          </w:p>
        </w:tc>
        <w:tc>
          <w:tcPr>
            <w:tcW w:w="1928" w:type="dxa"/>
            <w:vMerge w:val="restart"/>
          </w:tcPr>
          <w:p w:rsidR="00B24DB2" w:rsidRDefault="00B24DB2">
            <w:pPr>
              <w:pStyle w:val="ConsPlusNormal"/>
            </w:pPr>
            <w:r>
              <w:t>Субсидии бюджетным учреждениям на компенсацию расходов на оплату стоимости проезда и провоза багажа к месту использования отпуска и обратно</w:t>
            </w:r>
          </w:p>
        </w:tc>
        <w:tc>
          <w:tcPr>
            <w:tcW w:w="1757" w:type="dxa"/>
            <w:vMerge w:val="restart"/>
          </w:tcPr>
          <w:p w:rsidR="00B24DB2" w:rsidRDefault="00B24DB2">
            <w:pPr>
              <w:pStyle w:val="ConsPlusNormal"/>
              <w:jc w:val="center"/>
            </w:pPr>
            <w:r>
              <w:t>ГБУ НАО "СШ "Труд"</w:t>
            </w: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2566,0</w:t>
            </w:r>
          </w:p>
        </w:tc>
        <w:tc>
          <w:tcPr>
            <w:tcW w:w="1020" w:type="dxa"/>
          </w:tcPr>
          <w:p w:rsidR="00B24DB2" w:rsidRDefault="00B24DB2">
            <w:pPr>
              <w:pStyle w:val="ConsPlusNormal"/>
              <w:jc w:val="center"/>
            </w:pPr>
            <w:r>
              <w:t>1380,0</w:t>
            </w:r>
          </w:p>
        </w:tc>
        <w:tc>
          <w:tcPr>
            <w:tcW w:w="898" w:type="dxa"/>
          </w:tcPr>
          <w:p w:rsidR="00B24DB2" w:rsidRDefault="00B24DB2">
            <w:pPr>
              <w:pStyle w:val="ConsPlusNormal"/>
              <w:jc w:val="center"/>
            </w:pPr>
            <w:r>
              <w:t>593,0</w:t>
            </w:r>
          </w:p>
        </w:tc>
        <w:tc>
          <w:tcPr>
            <w:tcW w:w="904" w:type="dxa"/>
          </w:tcPr>
          <w:p w:rsidR="00B24DB2" w:rsidRDefault="00B24DB2">
            <w:pPr>
              <w:pStyle w:val="ConsPlusNormal"/>
              <w:jc w:val="center"/>
            </w:pPr>
            <w:r>
              <w:t>593,0</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2566,0</w:t>
            </w:r>
          </w:p>
        </w:tc>
        <w:tc>
          <w:tcPr>
            <w:tcW w:w="1020" w:type="dxa"/>
          </w:tcPr>
          <w:p w:rsidR="00B24DB2" w:rsidRDefault="00B24DB2">
            <w:pPr>
              <w:pStyle w:val="ConsPlusNormal"/>
              <w:jc w:val="center"/>
            </w:pPr>
            <w:r>
              <w:t>1380,0</w:t>
            </w:r>
          </w:p>
        </w:tc>
        <w:tc>
          <w:tcPr>
            <w:tcW w:w="898" w:type="dxa"/>
          </w:tcPr>
          <w:p w:rsidR="00B24DB2" w:rsidRDefault="00B24DB2">
            <w:pPr>
              <w:pStyle w:val="ConsPlusNormal"/>
              <w:jc w:val="center"/>
            </w:pPr>
            <w:r>
              <w:t>593,0</w:t>
            </w:r>
          </w:p>
        </w:tc>
        <w:tc>
          <w:tcPr>
            <w:tcW w:w="904" w:type="dxa"/>
          </w:tcPr>
          <w:p w:rsidR="00B24DB2" w:rsidRDefault="00B24DB2">
            <w:pPr>
              <w:pStyle w:val="ConsPlusNormal"/>
              <w:jc w:val="center"/>
            </w:pPr>
            <w:r>
              <w:t>593,0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1.1.5</w:t>
            </w:r>
          </w:p>
        </w:tc>
        <w:tc>
          <w:tcPr>
            <w:tcW w:w="1928" w:type="dxa"/>
            <w:vMerge w:val="restart"/>
          </w:tcPr>
          <w:p w:rsidR="00B24DB2" w:rsidRDefault="00B24DB2">
            <w:pPr>
              <w:pStyle w:val="ConsPlusNormal"/>
            </w:pPr>
            <w:r>
              <w:t>Субсидии бюджетным учреждениям на возмещение затрат по коммунальным услугам</w:t>
            </w:r>
          </w:p>
        </w:tc>
        <w:tc>
          <w:tcPr>
            <w:tcW w:w="1757" w:type="dxa"/>
            <w:vMerge w:val="restart"/>
          </w:tcPr>
          <w:p w:rsidR="00B24DB2" w:rsidRDefault="00B24DB2">
            <w:pPr>
              <w:pStyle w:val="ConsPlusNormal"/>
              <w:jc w:val="center"/>
            </w:pPr>
            <w:r>
              <w:t>ГБУ НАО "СШ "Труд"</w:t>
            </w: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70324,2</w:t>
            </w:r>
          </w:p>
        </w:tc>
        <w:tc>
          <w:tcPr>
            <w:tcW w:w="1020" w:type="dxa"/>
          </w:tcPr>
          <w:p w:rsidR="00B24DB2" w:rsidRDefault="00B24DB2">
            <w:pPr>
              <w:pStyle w:val="ConsPlusNormal"/>
              <w:jc w:val="center"/>
            </w:pPr>
            <w:r>
              <w:t>38000,0</w:t>
            </w:r>
          </w:p>
        </w:tc>
        <w:tc>
          <w:tcPr>
            <w:tcW w:w="898" w:type="dxa"/>
          </w:tcPr>
          <w:p w:rsidR="00B24DB2" w:rsidRDefault="00B24DB2">
            <w:pPr>
              <w:pStyle w:val="ConsPlusNormal"/>
              <w:jc w:val="center"/>
            </w:pPr>
            <w:r>
              <w:t>16162,1</w:t>
            </w:r>
          </w:p>
        </w:tc>
        <w:tc>
          <w:tcPr>
            <w:tcW w:w="904" w:type="dxa"/>
          </w:tcPr>
          <w:p w:rsidR="00B24DB2" w:rsidRDefault="00B24DB2">
            <w:pPr>
              <w:pStyle w:val="ConsPlusNormal"/>
              <w:jc w:val="center"/>
            </w:pPr>
            <w:r>
              <w:t>16162,1</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70324,2</w:t>
            </w:r>
          </w:p>
        </w:tc>
        <w:tc>
          <w:tcPr>
            <w:tcW w:w="1020" w:type="dxa"/>
          </w:tcPr>
          <w:p w:rsidR="00B24DB2" w:rsidRDefault="00B24DB2">
            <w:pPr>
              <w:pStyle w:val="ConsPlusNormal"/>
              <w:jc w:val="center"/>
            </w:pPr>
            <w:r>
              <w:t>38000,0</w:t>
            </w:r>
          </w:p>
        </w:tc>
        <w:tc>
          <w:tcPr>
            <w:tcW w:w="898" w:type="dxa"/>
          </w:tcPr>
          <w:p w:rsidR="00B24DB2" w:rsidRDefault="00B24DB2">
            <w:pPr>
              <w:pStyle w:val="ConsPlusNormal"/>
              <w:jc w:val="center"/>
            </w:pPr>
            <w:r>
              <w:t>16162,1</w:t>
            </w:r>
          </w:p>
        </w:tc>
        <w:tc>
          <w:tcPr>
            <w:tcW w:w="904" w:type="dxa"/>
          </w:tcPr>
          <w:p w:rsidR="00B24DB2" w:rsidRDefault="00B24DB2">
            <w:pPr>
              <w:pStyle w:val="ConsPlusNormal"/>
              <w:jc w:val="center"/>
            </w:pPr>
            <w:r>
              <w:t>16162,1</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1.2.</w:t>
            </w:r>
          </w:p>
        </w:tc>
        <w:tc>
          <w:tcPr>
            <w:tcW w:w="1928" w:type="dxa"/>
            <w:vMerge w:val="restart"/>
          </w:tcPr>
          <w:p w:rsidR="00B24DB2" w:rsidRDefault="00B24DB2">
            <w:pPr>
              <w:pStyle w:val="ConsPlusNormal"/>
            </w:pPr>
            <w:r>
              <w:t xml:space="preserve">Основное мероприятие 2 </w:t>
            </w:r>
            <w:r>
              <w:lastRenderedPageBreak/>
              <w:t>"Поддержка спорта высших достижений"</w:t>
            </w:r>
          </w:p>
        </w:tc>
        <w:tc>
          <w:tcPr>
            <w:tcW w:w="1757" w:type="dxa"/>
            <w:vMerge w:val="restart"/>
          </w:tcPr>
          <w:p w:rsidR="00B24DB2" w:rsidRDefault="00B24DB2">
            <w:pPr>
              <w:pStyle w:val="ConsPlusNormal"/>
            </w:pP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200,0</w:t>
            </w:r>
          </w:p>
        </w:tc>
        <w:tc>
          <w:tcPr>
            <w:tcW w:w="1020" w:type="dxa"/>
          </w:tcPr>
          <w:p w:rsidR="00B24DB2" w:rsidRDefault="00B24DB2">
            <w:pPr>
              <w:pStyle w:val="ConsPlusNormal"/>
              <w:jc w:val="center"/>
            </w:pPr>
            <w:r>
              <w:t>200,0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 xml:space="preserve">федеральный </w:t>
            </w:r>
            <w:r>
              <w:lastRenderedPageBreak/>
              <w:t>бюджет</w:t>
            </w:r>
          </w:p>
        </w:tc>
        <w:tc>
          <w:tcPr>
            <w:tcW w:w="1020" w:type="dxa"/>
          </w:tcPr>
          <w:p w:rsidR="00B24DB2" w:rsidRDefault="00B24DB2">
            <w:pPr>
              <w:pStyle w:val="ConsPlusNormal"/>
              <w:jc w:val="center"/>
            </w:pPr>
            <w:r>
              <w:lastRenderedPageBreak/>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200,0</w:t>
            </w:r>
          </w:p>
        </w:tc>
        <w:tc>
          <w:tcPr>
            <w:tcW w:w="1020" w:type="dxa"/>
          </w:tcPr>
          <w:p w:rsidR="00B24DB2" w:rsidRDefault="00B24DB2">
            <w:pPr>
              <w:pStyle w:val="ConsPlusNormal"/>
              <w:jc w:val="center"/>
            </w:pPr>
            <w:r>
              <w:t>200,0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1.2.1.</w:t>
            </w:r>
          </w:p>
        </w:tc>
        <w:tc>
          <w:tcPr>
            <w:tcW w:w="1928" w:type="dxa"/>
            <w:vMerge w:val="restart"/>
          </w:tcPr>
          <w:p w:rsidR="00B24DB2" w:rsidRDefault="00B24DB2">
            <w:pPr>
              <w:pStyle w:val="ConsPlusNormal"/>
            </w:pPr>
            <w:r>
              <w:t>Единовременное вознаграждение за высокий спортивный результат членам сборных команд округа</w:t>
            </w:r>
          </w:p>
        </w:tc>
        <w:tc>
          <w:tcPr>
            <w:tcW w:w="1757" w:type="dxa"/>
            <w:vMerge w:val="restart"/>
          </w:tcPr>
          <w:p w:rsidR="00B24DB2" w:rsidRDefault="00B24DB2">
            <w:pPr>
              <w:pStyle w:val="ConsPlusNormal"/>
            </w:pPr>
            <w:r>
              <w:t>Департамент образования, культуры и спорта Ненецкого автономного округа</w:t>
            </w: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200,0</w:t>
            </w:r>
          </w:p>
        </w:tc>
        <w:tc>
          <w:tcPr>
            <w:tcW w:w="1020" w:type="dxa"/>
          </w:tcPr>
          <w:p w:rsidR="00B24DB2" w:rsidRDefault="00B24DB2">
            <w:pPr>
              <w:pStyle w:val="ConsPlusNormal"/>
              <w:jc w:val="center"/>
            </w:pPr>
            <w:r>
              <w:t>200,0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val="restart"/>
          </w:tcPr>
          <w:p w:rsidR="00B24DB2" w:rsidRDefault="00B24DB2">
            <w:pPr>
              <w:pStyle w:val="ConsPlusNormal"/>
            </w:pPr>
            <w:r>
              <w:t xml:space="preserve">Увеличение доли спортсменов-разрядников, имеющих разряды и звания (от I разряда до спортивного звания "Заслуженный мастер спорта"), в </w:t>
            </w:r>
            <w:proofErr w:type="gramStart"/>
            <w:r>
              <w:t>общем</w:t>
            </w:r>
            <w:proofErr w:type="gramEnd"/>
            <w:r>
              <w:t xml:space="preserve"> количестве спортсменов-разрядников в системе специализированных спортивных школ</w:t>
            </w: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200,0</w:t>
            </w:r>
          </w:p>
        </w:tc>
        <w:tc>
          <w:tcPr>
            <w:tcW w:w="1020" w:type="dxa"/>
          </w:tcPr>
          <w:p w:rsidR="00B24DB2" w:rsidRDefault="00B24DB2">
            <w:pPr>
              <w:pStyle w:val="ConsPlusNormal"/>
              <w:jc w:val="center"/>
            </w:pPr>
            <w:r>
              <w:t>200,0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1.3</w:t>
            </w:r>
          </w:p>
        </w:tc>
        <w:tc>
          <w:tcPr>
            <w:tcW w:w="1928" w:type="dxa"/>
            <w:vMerge w:val="restart"/>
          </w:tcPr>
          <w:p w:rsidR="00B24DB2" w:rsidRDefault="00B24DB2">
            <w:pPr>
              <w:pStyle w:val="ConsPlusNormal"/>
            </w:pPr>
            <w:r>
              <w:t>Основное мероприятие 3 "Развитие спортивной инфраструктуры"</w:t>
            </w:r>
          </w:p>
        </w:tc>
        <w:tc>
          <w:tcPr>
            <w:tcW w:w="1757" w:type="dxa"/>
            <w:vMerge w:val="restart"/>
          </w:tcPr>
          <w:p w:rsidR="00B24DB2" w:rsidRDefault="00B24DB2">
            <w:pPr>
              <w:pStyle w:val="ConsPlusNormal"/>
            </w:pPr>
            <w:r>
              <w:t xml:space="preserve">Департамент строительства, жилищно-коммунального хозяйства, энергетики и транспорта Ненецкого автономного </w:t>
            </w:r>
            <w:r>
              <w:lastRenderedPageBreak/>
              <w:t>округа</w:t>
            </w:r>
          </w:p>
        </w:tc>
        <w:tc>
          <w:tcPr>
            <w:tcW w:w="1304" w:type="dxa"/>
          </w:tcPr>
          <w:p w:rsidR="00B24DB2" w:rsidRDefault="00B24DB2">
            <w:pPr>
              <w:pStyle w:val="ConsPlusNormal"/>
              <w:jc w:val="center"/>
            </w:pPr>
            <w:r>
              <w:lastRenderedPageBreak/>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1571,8</w:t>
            </w:r>
          </w:p>
        </w:tc>
        <w:tc>
          <w:tcPr>
            <w:tcW w:w="1020" w:type="dxa"/>
          </w:tcPr>
          <w:p w:rsidR="00B24DB2" w:rsidRDefault="00B24DB2">
            <w:pPr>
              <w:pStyle w:val="ConsPlusNormal"/>
              <w:jc w:val="center"/>
            </w:pPr>
            <w:r>
              <w:t>1571,8</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val="restart"/>
          </w:tcPr>
          <w:p w:rsidR="00B24DB2" w:rsidRDefault="00B24DB2">
            <w:pPr>
              <w:pStyle w:val="ConsPlusNormal"/>
            </w:pPr>
            <w:r>
              <w:t>Увеличение единовременной пропускной способности объектов спорта</w:t>
            </w: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1571,8</w:t>
            </w:r>
          </w:p>
        </w:tc>
        <w:tc>
          <w:tcPr>
            <w:tcW w:w="1020" w:type="dxa"/>
          </w:tcPr>
          <w:p w:rsidR="00B24DB2" w:rsidRDefault="00B24DB2">
            <w:pPr>
              <w:pStyle w:val="ConsPlusNormal"/>
              <w:jc w:val="center"/>
            </w:pPr>
            <w:r>
              <w:t>1571,8</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lastRenderedPageBreak/>
              <w:t>2</w:t>
            </w:r>
          </w:p>
        </w:tc>
        <w:tc>
          <w:tcPr>
            <w:tcW w:w="1928" w:type="dxa"/>
            <w:vMerge w:val="restart"/>
          </w:tcPr>
          <w:p w:rsidR="00B24DB2" w:rsidRDefault="00B24DB2">
            <w:pPr>
              <w:pStyle w:val="ConsPlusNormal"/>
            </w:pPr>
            <w:r>
              <w:t>Подпрограмма 2 "Подготовка спортивного резерва"</w:t>
            </w:r>
          </w:p>
        </w:tc>
        <w:tc>
          <w:tcPr>
            <w:tcW w:w="1757" w:type="dxa"/>
            <w:vMerge w:val="restart"/>
          </w:tcPr>
          <w:p w:rsidR="00B24DB2" w:rsidRDefault="00B24DB2">
            <w:pPr>
              <w:pStyle w:val="ConsPlusNormal"/>
            </w:pP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19643,0</w:t>
            </w:r>
          </w:p>
        </w:tc>
        <w:tc>
          <w:tcPr>
            <w:tcW w:w="1020" w:type="dxa"/>
          </w:tcPr>
          <w:p w:rsidR="00B24DB2" w:rsidRDefault="00B24DB2">
            <w:pPr>
              <w:pStyle w:val="ConsPlusNormal"/>
              <w:jc w:val="center"/>
            </w:pPr>
            <w:r>
              <w:t>19643,0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19643,0</w:t>
            </w:r>
          </w:p>
        </w:tc>
        <w:tc>
          <w:tcPr>
            <w:tcW w:w="1020" w:type="dxa"/>
          </w:tcPr>
          <w:p w:rsidR="00B24DB2" w:rsidRDefault="00B24DB2">
            <w:pPr>
              <w:pStyle w:val="ConsPlusNormal"/>
              <w:jc w:val="center"/>
            </w:pPr>
            <w:r>
              <w:t>19643,0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2.1.</w:t>
            </w:r>
          </w:p>
        </w:tc>
        <w:tc>
          <w:tcPr>
            <w:tcW w:w="1928" w:type="dxa"/>
            <w:vMerge w:val="restart"/>
          </w:tcPr>
          <w:p w:rsidR="00B24DB2" w:rsidRDefault="00B24DB2">
            <w:pPr>
              <w:pStyle w:val="ConsPlusNormal"/>
            </w:pPr>
            <w:r>
              <w:t>Основное мероприятие 1 "Реализация программ спортивной подготовки, в том числе по базовым видам спорта"</w:t>
            </w:r>
          </w:p>
        </w:tc>
        <w:tc>
          <w:tcPr>
            <w:tcW w:w="1757" w:type="dxa"/>
            <w:vMerge w:val="restart"/>
          </w:tcPr>
          <w:p w:rsidR="00B24DB2" w:rsidRDefault="00B24DB2">
            <w:pPr>
              <w:pStyle w:val="ConsPlusNormal"/>
              <w:jc w:val="center"/>
            </w:pPr>
            <w:r>
              <w:t>ГБУ НАО "СШ "Труд"</w:t>
            </w: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19643,0</w:t>
            </w:r>
          </w:p>
        </w:tc>
        <w:tc>
          <w:tcPr>
            <w:tcW w:w="1020" w:type="dxa"/>
          </w:tcPr>
          <w:p w:rsidR="00B24DB2" w:rsidRDefault="00B24DB2">
            <w:pPr>
              <w:pStyle w:val="ConsPlusNormal"/>
              <w:jc w:val="center"/>
            </w:pPr>
            <w:r>
              <w:t>19643,0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val="restart"/>
          </w:tcPr>
          <w:p w:rsidR="00B24DB2" w:rsidRDefault="00B24DB2">
            <w:pPr>
              <w:pStyle w:val="ConsPlusNormal"/>
            </w:pPr>
            <w:r>
              <w:t xml:space="preserve">Увеличение доли занимающихся в </w:t>
            </w:r>
            <w:proofErr w:type="gramStart"/>
            <w:r>
              <w:t>организациях</w:t>
            </w:r>
            <w:proofErr w:type="gramEnd"/>
            <w:r>
              <w:t>, осуществляющих спортивную подготовку и зачисленных на этап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w:t>
            </w: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19643,0</w:t>
            </w:r>
          </w:p>
        </w:tc>
        <w:tc>
          <w:tcPr>
            <w:tcW w:w="1020" w:type="dxa"/>
          </w:tcPr>
          <w:p w:rsidR="00B24DB2" w:rsidRDefault="00B24DB2">
            <w:pPr>
              <w:pStyle w:val="ConsPlusNormal"/>
              <w:jc w:val="center"/>
            </w:pPr>
            <w:r>
              <w:t>19643,0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val="restart"/>
          </w:tcPr>
          <w:p w:rsidR="00B24DB2" w:rsidRDefault="00B24DB2">
            <w:pPr>
              <w:pStyle w:val="ConsPlusNormal"/>
              <w:jc w:val="center"/>
            </w:pPr>
            <w:r>
              <w:t>3</w:t>
            </w:r>
          </w:p>
        </w:tc>
        <w:tc>
          <w:tcPr>
            <w:tcW w:w="1928" w:type="dxa"/>
            <w:vMerge w:val="restart"/>
          </w:tcPr>
          <w:p w:rsidR="00B24DB2" w:rsidRDefault="00B24DB2">
            <w:pPr>
              <w:pStyle w:val="ConsPlusNormal"/>
            </w:pPr>
            <w:r>
              <w:t xml:space="preserve">Итого по </w:t>
            </w:r>
            <w:r>
              <w:lastRenderedPageBreak/>
              <w:t>Программе</w:t>
            </w:r>
          </w:p>
        </w:tc>
        <w:tc>
          <w:tcPr>
            <w:tcW w:w="1757" w:type="dxa"/>
            <w:vMerge w:val="restart"/>
          </w:tcPr>
          <w:p w:rsidR="00B24DB2" w:rsidRDefault="00B24DB2">
            <w:pPr>
              <w:pStyle w:val="ConsPlusNormal"/>
            </w:pPr>
          </w:p>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всего</w:t>
            </w:r>
          </w:p>
        </w:tc>
        <w:tc>
          <w:tcPr>
            <w:tcW w:w="1020" w:type="dxa"/>
          </w:tcPr>
          <w:p w:rsidR="00B24DB2" w:rsidRDefault="00B24DB2">
            <w:pPr>
              <w:pStyle w:val="ConsPlusNormal"/>
              <w:jc w:val="center"/>
            </w:pPr>
            <w:r>
              <w:t>260653,6</w:t>
            </w:r>
          </w:p>
        </w:tc>
        <w:tc>
          <w:tcPr>
            <w:tcW w:w="1020" w:type="dxa"/>
          </w:tcPr>
          <w:p w:rsidR="00B24DB2" w:rsidRDefault="00B24DB2">
            <w:pPr>
              <w:pStyle w:val="ConsPlusNormal"/>
              <w:jc w:val="center"/>
            </w:pPr>
            <w:r>
              <w:t>118512,0</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val="restart"/>
          </w:tcPr>
          <w:p w:rsidR="00B24DB2" w:rsidRDefault="00B24DB2">
            <w:pPr>
              <w:pStyle w:val="ConsPlusNormal"/>
            </w:pPr>
          </w:p>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федеральный бюджет</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окружной бюджет</w:t>
            </w:r>
          </w:p>
        </w:tc>
        <w:tc>
          <w:tcPr>
            <w:tcW w:w="1020" w:type="dxa"/>
          </w:tcPr>
          <w:p w:rsidR="00B24DB2" w:rsidRDefault="00B24DB2">
            <w:pPr>
              <w:pStyle w:val="ConsPlusNormal"/>
              <w:jc w:val="center"/>
            </w:pPr>
            <w:r>
              <w:t>260653,6</w:t>
            </w:r>
          </w:p>
        </w:tc>
        <w:tc>
          <w:tcPr>
            <w:tcW w:w="1020" w:type="dxa"/>
          </w:tcPr>
          <w:p w:rsidR="00B24DB2" w:rsidRDefault="00B24DB2">
            <w:pPr>
              <w:pStyle w:val="ConsPlusNormal"/>
              <w:jc w:val="center"/>
            </w:pPr>
            <w:r>
              <w:t>118512,0</w:t>
            </w:r>
          </w:p>
        </w:tc>
        <w:tc>
          <w:tcPr>
            <w:tcW w:w="898" w:type="dxa"/>
          </w:tcPr>
          <w:p w:rsidR="00B24DB2" w:rsidRDefault="00B24DB2">
            <w:pPr>
              <w:pStyle w:val="ConsPlusNormal"/>
              <w:jc w:val="center"/>
            </w:pPr>
            <w:r>
              <w:t>71070,8</w:t>
            </w:r>
          </w:p>
        </w:tc>
        <w:tc>
          <w:tcPr>
            <w:tcW w:w="904" w:type="dxa"/>
          </w:tcPr>
          <w:p w:rsidR="00B24DB2" w:rsidRDefault="00B24DB2">
            <w:pPr>
              <w:pStyle w:val="ConsPlusNormal"/>
              <w:jc w:val="center"/>
            </w:pPr>
            <w:r>
              <w:t>71070,8</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местные бюджеты</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r w:rsidR="00B24DB2">
        <w:tc>
          <w:tcPr>
            <w:tcW w:w="624" w:type="dxa"/>
            <w:vMerge/>
          </w:tcPr>
          <w:p w:rsidR="00B24DB2" w:rsidRDefault="00B24DB2"/>
        </w:tc>
        <w:tc>
          <w:tcPr>
            <w:tcW w:w="1928" w:type="dxa"/>
            <w:vMerge/>
          </w:tcPr>
          <w:p w:rsidR="00B24DB2" w:rsidRDefault="00B24DB2"/>
        </w:tc>
        <w:tc>
          <w:tcPr>
            <w:tcW w:w="1757" w:type="dxa"/>
            <w:vMerge/>
          </w:tcPr>
          <w:p w:rsidR="00B24DB2" w:rsidRDefault="00B24DB2"/>
        </w:tc>
        <w:tc>
          <w:tcPr>
            <w:tcW w:w="1304" w:type="dxa"/>
          </w:tcPr>
          <w:p w:rsidR="00B24DB2" w:rsidRDefault="00B24DB2">
            <w:pPr>
              <w:pStyle w:val="ConsPlusNormal"/>
              <w:jc w:val="center"/>
            </w:pPr>
            <w:r>
              <w:t>2017</w:t>
            </w:r>
          </w:p>
        </w:tc>
        <w:tc>
          <w:tcPr>
            <w:tcW w:w="1304" w:type="dxa"/>
          </w:tcPr>
          <w:p w:rsidR="00B24DB2" w:rsidRDefault="00B24DB2">
            <w:pPr>
              <w:pStyle w:val="ConsPlusNormal"/>
              <w:jc w:val="center"/>
            </w:pPr>
            <w:r>
              <w:t>2019</w:t>
            </w:r>
          </w:p>
        </w:tc>
        <w:tc>
          <w:tcPr>
            <w:tcW w:w="1499" w:type="dxa"/>
          </w:tcPr>
          <w:p w:rsidR="00B24DB2" w:rsidRDefault="00B24DB2">
            <w:pPr>
              <w:pStyle w:val="ConsPlusNormal"/>
            </w:pPr>
            <w:r>
              <w:t>иные источники</w:t>
            </w:r>
          </w:p>
        </w:tc>
        <w:tc>
          <w:tcPr>
            <w:tcW w:w="1020" w:type="dxa"/>
          </w:tcPr>
          <w:p w:rsidR="00B24DB2" w:rsidRDefault="00B24DB2">
            <w:pPr>
              <w:pStyle w:val="ConsPlusNormal"/>
              <w:jc w:val="center"/>
            </w:pPr>
            <w:r>
              <w:t>0,0</w:t>
            </w:r>
          </w:p>
        </w:tc>
        <w:tc>
          <w:tcPr>
            <w:tcW w:w="1020" w:type="dxa"/>
          </w:tcPr>
          <w:p w:rsidR="00B24DB2" w:rsidRDefault="00B24DB2">
            <w:pPr>
              <w:pStyle w:val="ConsPlusNormal"/>
              <w:jc w:val="center"/>
            </w:pPr>
            <w:r>
              <w:t>0,0</w:t>
            </w:r>
          </w:p>
        </w:tc>
        <w:tc>
          <w:tcPr>
            <w:tcW w:w="898" w:type="dxa"/>
          </w:tcPr>
          <w:p w:rsidR="00B24DB2" w:rsidRDefault="00B24DB2">
            <w:pPr>
              <w:pStyle w:val="ConsPlusNormal"/>
              <w:jc w:val="center"/>
            </w:pPr>
            <w:r>
              <w:t>0,0</w:t>
            </w:r>
          </w:p>
        </w:tc>
        <w:tc>
          <w:tcPr>
            <w:tcW w:w="904" w:type="dxa"/>
          </w:tcPr>
          <w:p w:rsidR="00B24DB2" w:rsidRDefault="00B24DB2">
            <w:pPr>
              <w:pStyle w:val="ConsPlusNormal"/>
              <w:jc w:val="center"/>
            </w:pPr>
            <w:r>
              <w:t>0,0</w:t>
            </w:r>
          </w:p>
        </w:tc>
        <w:tc>
          <w:tcPr>
            <w:tcW w:w="2739" w:type="dxa"/>
            <w:vMerge/>
          </w:tcPr>
          <w:p w:rsidR="00B24DB2" w:rsidRDefault="00B24DB2"/>
        </w:tc>
      </w:tr>
    </w:tbl>
    <w:p w:rsidR="00B24DB2" w:rsidRDefault="00B24DB2">
      <w:pPr>
        <w:sectPr w:rsidR="00B24DB2">
          <w:pgSz w:w="16838" w:h="11905" w:orient="landscape"/>
          <w:pgMar w:top="1701" w:right="1134" w:bottom="850" w:left="1134" w:header="0" w:footer="0" w:gutter="0"/>
          <w:cols w:space="720"/>
        </w:sectPr>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both"/>
      </w:pPr>
    </w:p>
    <w:p w:rsidR="00B24DB2" w:rsidRDefault="00B24DB2">
      <w:pPr>
        <w:pStyle w:val="ConsPlusNormal"/>
        <w:jc w:val="right"/>
        <w:outlineLvl w:val="1"/>
      </w:pPr>
      <w:r>
        <w:t>Приложение 4</w:t>
      </w:r>
    </w:p>
    <w:p w:rsidR="00B24DB2" w:rsidRDefault="00B24DB2">
      <w:pPr>
        <w:pStyle w:val="ConsPlusNormal"/>
        <w:jc w:val="right"/>
      </w:pPr>
      <w:r>
        <w:t>к государственной программе</w:t>
      </w:r>
    </w:p>
    <w:p w:rsidR="00B24DB2" w:rsidRDefault="00B24DB2">
      <w:pPr>
        <w:pStyle w:val="ConsPlusNormal"/>
        <w:jc w:val="right"/>
      </w:pPr>
      <w:r>
        <w:t>Ненецкого автономного округа</w:t>
      </w:r>
    </w:p>
    <w:p w:rsidR="00B24DB2" w:rsidRDefault="00B24DB2">
      <w:pPr>
        <w:pStyle w:val="ConsPlusNormal"/>
        <w:jc w:val="right"/>
      </w:pPr>
      <w:r>
        <w:t>"Развитие физической культуры и спорта</w:t>
      </w:r>
    </w:p>
    <w:p w:rsidR="00B24DB2" w:rsidRDefault="00B24DB2">
      <w:pPr>
        <w:pStyle w:val="ConsPlusNormal"/>
        <w:jc w:val="right"/>
      </w:pPr>
      <w:proofErr w:type="gramStart"/>
      <w:r>
        <w:t>в Ненецком автономном округе",</w:t>
      </w:r>
      <w:proofErr w:type="gramEnd"/>
    </w:p>
    <w:p w:rsidR="00B24DB2" w:rsidRDefault="00B24DB2">
      <w:pPr>
        <w:pStyle w:val="ConsPlusNormal"/>
        <w:jc w:val="right"/>
      </w:pPr>
      <w:r>
        <w:t>утвержденной постановлением Администрации</w:t>
      </w:r>
    </w:p>
    <w:p w:rsidR="00B24DB2" w:rsidRDefault="00B24DB2">
      <w:pPr>
        <w:pStyle w:val="ConsPlusNormal"/>
        <w:jc w:val="right"/>
      </w:pPr>
      <w:r>
        <w:t>Ненецкого автономного округа</w:t>
      </w:r>
    </w:p>
    <w:p w:rsidR="00B24DB2" w:rsidRDefault="00B24DB2">
      <w:pPr>
        <w:pStyle w:val="ConsPlusNormal"/>
        <w:jc w:val="right"/>
      </w:pPr>
      <w:r>
        <w:t>от 07.04.2017 N 114-п</w:t>
      </w:r>
    </w:p>
    <w:p w:rsidR="00B24DB2" w:rsidRDefault="00B24DB2">
      <w:pPr>
        <w:pStyle w:val="ConsPlusNormal"/>
        <w:jc w:val="both"/>
      </w:pPr>
    </w:p>
    <w:p w:rsidR="00B24DB2" w:rsidRDefault="00B24DB2">
      <w:pPr>
        <w:pStyle w:val="ConsPlusNormal"/>
        <w:jc w:val="center"/>
      </w:pPr>
      <w:r>
        <w:t>Прогноз</w:t>
      </w:r>
    </w:p>
    <w:p w:rsidR="00B24DB2" w:rsidRDefault="00B24DB2">
      <w:pPr>
        <w:pStyle w:val="ConsPlusNormal"/>
        <w:jc w:val="center"/>
      </w:pPr>
      <w:r>
        <w:t>сводных показателей государственных заданий на оказание</w:t>
      </w:r>
    </w:p>
    <w:p w:rsidR="00B24DB2" w:rsidRDefault="00B24DB2">
      <w:pPr>
        <w:pStyle w:val="ConsPlusNormal"/>
        <w:jc w:val="center"/>
      </w:pPr>
      <w:r>
        <w:t xml:space="preserve">государственных услуг (выполнение работ) </w:t>
      </w:r>
      <w:proofErr w:type="gramStart"/>
      <w:r>
        <w:t>государственными</w:t>
      </w:r>
      <w:proofErr w:type="gramEnd"/>
    </w:p>
    <w:p w:rsidR="00B24DB2" w:rsidRDefault="00B24DB2">
      <w:pPr>
        <w:pStyle w:val="ConsPlusNormal"/>
        <w:jc w:val="center"/>
      </w:pPr>
      <w:r>
        <w:t xml:space="preserve">учреждениями Ненецкого автономного округа по </w:t>
      </w:r>
      <w:proofErr w:type="gramStart"/>
      <w:r>
        <w:t>государственной</w:t>
      </w:r>
      <w:proofErr w:type="gramEnd"/>
    </w:p>
    <w:p w:rsidR="00B24DB2" w:rsidRDefault="00B24DB2">
      <w:pPr>
        <w:pStyle w:val="ConsPlusNormal"/>
        <w:jc w:val="center"/>
      </w:pPr>
      <w:r>
        <w:t>программе "Развитие физической культуры и спорта</w:t>
      </w:r>
    </w:p>
    <w:p w:rsidR="00B24DB2" w:rsidRDefault="00B24DB2">
      <w:pPr>
        <w:pStyle w:val="ConsPlusNormal"/>
        <w:jc w:val="center"/>
      </w:pPr>
      <w:proofErr w:type="gramStart"/>
      <w:r>
        <w:t>в Ненецком автономном округе"</w:t>
      </w:r>
      <w:proofErr w:type="gramEnd"/>
    </w:p>
    <w:p w:rsidR="00B24DB2" w:rsidRDefault="00B24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37"/>
        <w:gridCol w:w="1842"/>
        <w:gridCol w:w="1560"/>
        <w:gridCol w:w="1134"/>
        <w:gridCol w:w="992"/>
        <w:gridCol w:w="1276"/>
        <w:gridCol w:w="1276"/>
        <w:gridCol w:w="1134"/>
        <w:gridCol w:w="1134"/>
      </w:tblGrid>
      <w:tr w:rsidR="00B24DB2">
        <w:tc>
          <w:tcPr>
            <w:tcW w:w="454" w:type="dxa"/>
            <w:vMerge w:val="restart"/>
          </w:tcPr>
          <w:p w:rsidR="00B24DB2" w:rsidRDefault="00B24DB2">
            <w:pPr>
              <w:pStyle w:val="ConsPlusNormal"/>
              <w:jc w:val="center"/>
            </w:pPr>
            <w:r>
              <w:t xml:space="preserve">N </w:t>
            </w:r>
            <w:proofErr w:type="gramStart"/>
            <w:r>
              <w:t>п</w:t>
            </w:r>
            <w:proofErr w:type="gramEnd"/>
            <w:r>
              <w:t>/п</w:t>
            </w:r>
          </w:p>
        </w:tc>
        <w:tc>
          <w:tcPr>
            <w:tcW w:w="3637" w:type="dxa"/>
            <w:vMerge w:val="restart"/>
          </w:tcPr>
          <w:p w:rsidR="00B24DB2" w:rsidRDefault="00B24DB2">
            <w:pPr>
              <w:pStyle w:val="ConsPlusNormal"/>
              <w:jc w:val="center"/>
            </w:pPr>
            <w:r>
              <w:t>Наименование государственной услуги (работы)</w:t>
            </w:r>
          </w:p>
        </w:tc>
        <w:tc>
          <w:tcPr>
            <w:tcW w:w="1842" w:type="dxa"/>
            <w:vMerge w:val="restart"/>
          </w:tcPr>
          <w:p w:rsidR="00B24DB2" w:rsidRDefault="00B24DB2">
            <w:pPr>
              <w:pStyle w:val="ConsPlusNormal"/>
              <w:jc w:val="center"/>
            </w:pPr>
            <w:r>
              <w:t>Наименование показателя, характеризующего объем услуги (работы)</w:t>
            </w:r>
          </w:p>
        </w:tc>
        <w:tc>
          <w:tcPr>
            <w:tcW w:w="1560" w:type="dxa"/>
            <w:vMerge w:val="restart"/>
          </w:tcPr>
          <w:p w:rsidR="00B24DB2" w:rsidRDefault="00B24DB2">
            <w:pPr>
              <w:pStyle w:val="ConsPlusNormal"/>
              <w:jc w:val="center"/>
            </w:pPr>
            <w:r>
              <w:t>Ед. изм. объема государственной услуги</w:t>
            </w:r>
          </w:p>
        </w:tc>
        <w:tc>
          <w:tcPr>
            <w:tcW w:w="3402" w:type="dxa"/>
            <w:gridSpan w:val="3"/>
          </w:tcPr>
          <w:p w:rsidR="00B24DB2" w:rsidRDefault="00B24DB2">
            <w:pPr>
              <w:pStyle w:val="ConsPlusNormal"/>
              <w:jc w:val="center"/>
            </w:pPr>
            <w:r>
              <w:t>Объем государственной услуги</w:t>
            </w:r>
          </w:p>
        </w:tc>
        <w:tc>
          <w:tcPr>
            <w:tcW w:w="3544" w:type="dxa"/>
            <w:gridSpan w:val="3"/>
          </w:tcPr>
          <w:p w:rsidR="00B24DB2" w:rsidRDefault="00B24DB2">
            <w:pPr>
              <w:pStyle w:val="ConsPlusNormal"/>
              <w:jc w:val="center"/>
            </w:pPr>
            <w:r>
              <w:t>Расходы окружного бюджета на оказание услуги (выполнение работ), тыс. рублей</w:t>
            </w:r>
          </w:p>
        </w:tc>
      </w:tr>
      <w:tr w:rsidR="00B24DB2">
        <w:tc>
          <w:tcPr>
            <w:tcW w:w="454" w:type="dxa"/>
            <w:vMerge/>
          </w:tcPr>
          <w:p w:rsidR="00B24DB2" w:rsidRDefault="00B24DB2"/>
        </w:tc>
        <w:tc>
          <w:tcPr>
            <w:tcW w:w="3637" w:type="dxa"/>
            <w:vMerge/>
          </w:tcPr>
          <w:p w:rsidR="00B24DB2" w:rsidRDefault="00B24DB2"/>
        </w:tc>
        <w:tc>
          <w:tcPr>
            <w:tcW w:w="1842" w:type="dxa"/>
            <w:vMerge/>
          </w:tcPr>
          <w:p w:rsidR="00B24DB2" w:rsidRDefault="00B24DB2"/>
        </w:tc>
        <w:tc>
          <w:tcPr>
            <w:tcW w:w="1560" w:type="dxa"/>
            <w:vMerge/>
          </w:tcPr>
          <w:p w:rsidR="00B24DB2" w:rsidRDefault="00B24DB2"/>
        </w:tc>
        <w:tc>
          <w:tcPr>
            <w:tcW w:w="1134" w:type="dxa"/>
          </w:tcPr>
          <w:p w:rsidR="00B24DB2" w:rsidRDefault="00B24DB2">
            <w:pPr>
              <w:pStyle w:val="ConsPlusNormal"/>
              <w:jc w:val="center"/>
            </w:pPr>
            <w:r>
              <w:t>2017</w:t>
            </w:r>
          </w:p>
        </w:tc>
        <w:tc>
          <w:tcPr>
            <w:tcW w:w="992" w:type="dxa"/>
          </w:tcPr>
          <w:p w:rsidR="00B24DB2" w:rsidRDefault="00B24DB2">
            <w:pPr>
              <w:pStyle w:val="ConsPlusNormal"/>
              <w:jc w:val="center"/>
            </w:pPr>
            <w:r>
              <w:t>2018</w:t>
            </w:r>
          </w:p>
        </w:tc>
        <w:tc>
          <w:tcPr>
            <w:tcW w:w="1276" w:type="dxa"/>
          </w:tcPr>
          <w:p w:rsidR="00B24DB2" w:rsidRDefault="00B24DB2">
            <w:pPr>
              <w:pStyle w:val="ConsPlusNormal"/>
              <w:jc w:val="center"/>
            </w:pPr>
            <w:r>
              <w:t>2019</w:t>
            </w:r>
          </w:p>
        </w:tc>
        <w:tc>
          <w:tcPr>
            <w:tcW w:w="1276" w:type="dxa"/>
          </w:tcPr>
          <w:p w:rsidR="00B24DB2" w:rsidRDefault="00B24DB2">
            <w:pPr>
              <w:pStyle w:val="ConsPlusNormal"/>
              <w:jc w:val="center"/>
            </w:pPr>
            <w:r>
              <w:t>2017</w:t>
            </w:r>
          </w:p>
        </w:tc>
        <w:tc>
          <w:tcPr>
            <w:tcW w:w="1134" w:type="dxa"/>
          </w:tcPr>
          <w:p w:rsidR="00B24DB2" w:rsidRDefault="00B24DB2">
            <w:pPr>
              <w:pStyle w:val="ConsPlusNormal"/>
              <w:jc w:val="center"/>
            </w:pPr>
            <w:r>
              <w:t>2018</w:t>
            </w:r>
          </w:p>
        </w:tc>
        <w:tc>
          <w:tcPr>
            <w:tcW w:w="1134" w:type="dxa"/>
          </w:tcPr>
          <w:p w:rsidR="00B24DB2" w:rsidRDefault="00B24DB2">
            <w:pPr>
              <w:pStyle w:val="ConsPlusNormal"/>
              <w:jc w:val="center"/>
            </w:pPr>
            <w:r>
              <w:t>2019</w:t>
            </w:r>
          </w:p>
        </w:tc>
      </w:tr>
      <w:tr w:rsidR="00B24DB2">
        <w:tc>
          <w:tcPr>
            <w:tcW w:w="454" w:type="dxa"/>
          </w:tcPr>
          <w:p w:rsidR="00B24DB2" w:rsidRDefault="00B24DB2">
            <w:pPr>
              <w:pStyle w:val="ConsPlusNormal"/>
              <w:jc w:val="center"/>
            </w:pPr>
            <w:r>
              <w:t>1</w:t>
            </w:r>
          </w:p>
        </w:tc>
        <w:tc>
          <w:tcPr>
            <w:tcW w:w="3637" w:type="dxa"/>
          </w:tcPr>
          <w:p w:rsidR="00B24DB2" w:rsidRDefault="00B24DB2">
            <w:pPr>
              <w:pStyle w:val="ConsPlusNormal"/>
              <w:jc w:val="center"/>
            </w:pPr>
            <w:r>
              <w:t>2</w:t>
            </w:r>
          </w:p>
        </w:tc>
        <w:tc>
          <w:tcPr>
            <w:tcW w:w="1842" w:type="dxa"/>
          </w:tcPr>
          <w:p w:rsidR="00B24DB2" w:rsidRDefault="00B24DB2">
            <w:pPr>
              <w:pStyle w:val="ConsPlusNormal"/>
              <w:jc w:val="center"/>
            </w:pPr>
            <w:r>
              <w:t>3</w:t>
            </w:r>
          </w:p>
        </w:tc>
        <w:tc>
          <w:tcPr>
            <w:tcW w:w="1560" w:type="dxa"/>
          </w:tcPr>
          <w:p w:rsidR="00B24DB2" w:rsidRDefault="00B24DB2">
            <w:pPr>
              <w:pStyle w:val="ConsPlusNormal"/>
              <w:jc w:val="center"/>
            </w:pPr>
            <w:r>
              <w:t>4</w:t>
            </w:r>
          </w:p>
        </w:tc>
        <w:tc>
          <w:tcPr>
            <w:tcW w:w="1134" w:type="dxa"/>
          </w:tcPr>
          <w:p w:rsidR="00B24DB2" w:rsidRDefault="00B24DB2">
            <w:pPr>
              <w:pStyle w:val="ConsPlusNormal"/>
              <w:jc w:val="center"/>
            </w:pPr>
            <w:r>
              <w:t>5</w:t>
            </w:r>
          </w:p>
        </w:tc>
        <w:tc>
          <w:tcPr>
            <w:tcW w:w="992" w:type="dxa"/>
          </w:tcPr>
          <w:p w:rsidR="00B24DB2" w:rsidRDefault="00B24DB2">
            <w:pPr>
              <w:pStyle w:val="ConsPlusNormal"/>
              <w:jc w:val="center"/>
            </w:pPr>
            <w:r>
              <w:t>6</w:t>
            </w:r>
          </w:p>
        </w:tc>
        <w:tc>
          <w:tcPr>
            <w:tcW w:w="1276" w:type="dxa"/>
          </w:tcPr>
          <w:p w:rsidR="00B24DB2" w:rsidRDefault="00B24DB2">
            <w:pPr>
              <w:pStyle w:val="ConsPlusNormal"/>
              <w:jc w:val="center"/>
            </w:pPr>
            <w:r>
              <w:t>7</w:t>
            </w:r>
          </w:p>
        </w:tc>
        <w:tc>
          <w:tcPr>
            <w:tcW w:w="1276" w:type="dxa"/>
          </w:tcPr>
          <w:p w:rsidR="00B24DB2" w:rsidRDefault="00B24DB2">
            <w:pPr>
              <w:pStyle w:val="ConsPlusNormal"/>
              <w:jc w:val="center"/>
            </w:pPr>
            <w:r>
              <w:t>8</w:t>
            </w:r>
          </w:p>
        </w:tc>
        <w:tc>
          <w:tcPr>
            <w:tcW w:w="1134" w:type="dxa"/>
          </w:tcPr>
          <w:p w:rsidR="00B24DB2" w:rsidRDefault="00B24DB2">
            <w:pPr>
              <w:pStyle w:val="ConsPlusNormal"/>
              <w:jc w:val="center"/>
            </w:pPr>
            <w:r>
              <w:t>9</w:t>
            </w:r>
          </w:p>
        </w:tc>
        <w:tc>
          <w:tcPr>
            <w:tcW w:w="1134" w:type="dxa"/>
          </w:tcPr>
          <w:p w:rsidR="00B24DB2" w:rsidRDefault="00B24DB2">
            <w:pPr>
              <w:pStyle w:val="ConsPlusNormal"/>
              <w:jc w:val="center"/>
            </w:pPr>
            <w:r>
              <w:t>10</w:t>
            </w:r>
          </w:p>
        </w:tc>
      </w:tr>
      <w:tr w:rsidR="00B24DB2">
        <w:tc>
          <w:tcPr>
            <w:tcW w:w="454" w:type="dxa"/>
          </w:tcPr>
          <w:p w:rsidR="00B24DB2" w:rsidRDefault="00B24DB2">
            <w:pPr>
              <w:pStyle w:val="ConsPlusNormal"/>
              <w:jc w:val="center"/>
            </w:pPr>
            <w:r>
              <w:t>1.</w:t>
            </w:r>
          </w:p>
        </w:tc>
        <w:tc>
          <w:tcPr>
            <w:tcW w:w="13985" w:type="dxa"/>
            <w:gridSpan w:val="9"/>
          </w:tcPr>
          <w:p w:rsidR="00B24DB2" w:rsidRDefault="00B24DB2">
            <w:pPr>
              <w:pStyle w:val="ConsPlusNormal"/>
            </w:pPr>
            <w:r>
              <w:t xml:space="preserve">Подпрограмма 1 "Развитие физической культуры, </w:t>
            </w:r>
            <w:proofErr w:type="gramStart"/>
            <w:r>
              <w:t>массового</w:t>
            </w:r>
            <w:proofErr w:type="gramEnd"/>
            <w:r>
              <w:t xml:space="preserve"> спорта и спорта высших достижений"</w:t>
            </w:r>
          </w:p>
        </w:tc>
      </w:tr>
      <w:tr w:rsidR="00B24DB2">
        <w:tc>
          <w:tcPr>
            <w:tcW w:w="454" w:type="dxa"/>
          </w:tcPr>
          <w:p w:rsidR="00B24DB2" w:rsidRDefault="00B24DB2">
            <w:pPr>
              <w:pStyle w:val="ConsPlusNormal"/>
              <w:jc w:val="center"/>
            </w:pPr>
            <w:r>
              <w:t>2.</w:t>
            </w:r>
          </w:p>
        </w:tc>
        <w:tc>
          <w:tcPr>
            <w:tcW w:w="13985" w:type="dxa"/>
            <w:gridSpan w:val="9"/>
          </w:tcPr>
          <w:p w:rsidR="00B24DB2" w:rsidRDefault="00B24DB2">
            <w:pPr>
              <w:pStyle w:val="ConsPlusNormal"/>
            </w:pPr>
            <w:r>
              <w:t>Департамент образования, культуры и спорта Ненецкого автономного округа</w:t>
            </w:r>
          </w:p>
        </w:tc>
      </w:tr>
      <w:tr w:rsidR="00B24DB2">
        <w:tc>
          <w:tcPr>
            <w:tcW w:w="454" w:type="dxa"/>
          </w:tcPr>
          <w:p w:rsidR="00B24DB2" w:rsidRDefault="00B24DB2">
            <w:pPr>
              <w:pStyle w:val="ConsPlusNormal"/>
              <w:jc w:val="center"/>
            </w:pPr>
            <w:r>
              <w:t>3.</w:t>
            </w:r>
          </w:p>
        </w:tc>
        <w:tc>
          <w:tcPr>
            <w:tcW w:w="13985" w:type="dxa"/>
            <w:gridSpan w:val="9"/>
          </w:tcPr>
          <w:p w:rsidR="00B24DB2" w:rsidRDefault="00B24DB2">
            <w:pPr>
              <w:pStyle w:val="ConsPlusNormal"/>
            </w:pPr>
            <w:r>
              <w:t xml:space="preserve">Основное мероприятие "Развитие физической культуры, </w:t>
            </w:r>
            <w:proofErr w:type="gramStart"/>
            <w:r>
              <w:t>массового</w:t>
            </w:r>
            <w:proofErr w:type="gramEnd"/>
            <w:r>
              <w:t xml:space="preserve"> спорта"</w:t>
            </w:r>
          </w:p>
        </w:tc>
      </w:tr>
      <w:tr w:rsidR="00B24DB2">
        <w:tc>
          <w:tcPr>
            <w:tcW w:w="454" w:type="dxa"/>
          </w:tcPr>
          <w:p w:rsidR="00B24DB2" w:rsidRDefault="00B24DB2">
            <w:pPr>
              <w:pStyle w:val="ConsPlusNormal"/>
              <w:jc w:val="center"/>
            </w:pPr>
            <w:r>
              <w:lastRenderedPageBreak/>
              <w:t>4.</w:t>
            </w:r>
          </w:p>
        </w:tc>
        <w:tc>
          <w:tcPr>
            <w:tcW w:w="3637" w:type="dxa"/>
          </w:tcPr>
          <w:p w:rsidR="00B24DB2" w:rsidRDefault="00B24DB2">
            <w:pPr>
              <w:pStyle w:val="ConsPlusNormal"/>
            </w:pPr>
            <w:r>
              <w:t>Обеспечение доступа к объектам спорта ГБУ НАО "СШ "Труд"</w:t>
            </w:r>
          </w:p>
        </w:tc>
        <w:tc>
          <w:tcPr>
            <w:tcW w:w="1842" w:type="dxa"/>
          </w:tcPr>
          <w:p w:rsidR="00B24DB2" w:rsidRDefault="00B24DB2">
            <w:pPr>
              <w:pStyle w:val="ConsPlusNormal"/>
            </w:pPr>
            <w:r>
              <w:t>Количество часов</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7630</w:t>
            </w:r>
          </w:p>
        </w:tc>
        <w:tc>
          <w:tcPr>
            <w:tcW w:w="992" w:type="dxa"/>
          </w:tcPr>
          <w:p w:rsidR="00B24DB2" w:rsidRDefault="00B24DB2">
            <w:pPr>
              <w:pStyle w:val="ConsPlusNormal"/>
              <w:jc w:val="center"/>
            </w:pPr>
            <w:r>
              <w:t>7630</w:t>
            </w:r>
          </w:p>
        </w:tc>
        <w:tc>
          <w:tcPr>
            <w:tcW w:w="1276" w:type="dxa"/>
          </w:tcPr>
          <w:p w:rsidR="00B24DB2" w:rsidRDefault="00B24DB2">
            <w:pPr>
              <w:pStyle w:val="ConsPlusNormal"/>
              <w:jc w:val="center"/>
            </w:pPr>
            <w:r>
              <w:t>7630</w:t>
            </w:r>
          </w:p>
        </w:tc>
        <w:tc>
          <w:tcPr>
            <w:tcW w:w="1276" w:type="dxa"/>
          </w:tcPr>
          <w:p w:rsidR="00B24DB2" w:rsidRDefault="00B24DB2">
            <w:pPr>
              <w:pStyle w:val="ConsPlusNormal"/>
              <w:jc w:val="center"/>
            </w:pPr>
            <w:r>
              <w:t>34 004,9</w:t>
            </w:r>
          </w:p>
        </w:tc>
        <w:tc>
          <w:tcPr>
            <w:tcW w:w="1134" w:type="dxa"/>
          </w:tcPr>
          <w:p w:rsidR="00B24DB2" w:rsidRDefault="00B24DB2">
            <w:pPr>
              <w:pStyle w:val="ConsPlusNormal"/>
            </w:pPr>
            <w:r>
              <w:t>34 004,9</w:t>
            </w:r>
          </w:p>
        </w:tc>
        <w:tc>
          <w:tcPr>
            <w:tcW w:w="1134" w:type="dxa"/>
          </w:tcPr>
          <w:p w:rsidR="00B24DB2" w:rsidRDefault="00B24DB2">
            <w:pPr>
              <w:pStyle w:val="ConsPlusNormal"/>
            </w:pPr>
            <w:r>
              <w:t>34 004,9</w:t>
            </w:r>
          </w:p>
        </w:tc>
      </w:tr>
      <w:tr w:rsidR="00B24DB2">
        <w:tc>
          <w:tcPr>
            <w:tcW w:w="454" w:type="dxa"/>
          </w:tcPr>
          <w:p w:rsidR="00B24DB2" w:rsidRDefault="00B24DB2">
            <w:pPr>
              <w:pStyle w:val="ConsPlusNormal"/>
              <w:jc w:val="center"/>
            </w:pPr>
            <w:r>
              <w:t>5.</w:t>
            </w:r>
          </w:p>
        </w:tc>
        <w:tc>
          <w:tcPr>
            <w:tcW w:w="3637" w:type="dxa"/>
          </w:tcPr>
          <w:p w:rsidR="00B24DB2" w:rsidRDefault="00B24DB2">
            <w:pPr>
              <w:pStyle w:val="ConsPlusNormal"/>
            </w:pPr>
            <w:r>
              <w:t>Проведение занятий физкультурно-спортивной направленности по месту проживания граждан ГБУ НАО "СШ "Труд"</w:t>
            </w:r>
          </w:p>
        </w:tc>
        <w:tc>
          <w:tcPr>
            <w:tcW w:w="1842" w:type="dxa"/>
          </w:tcPr>
          <w:p w:rsidR="00B24DB2" w:rsidRDefault="00B24DB2">
            <w:pPr>
              <w:pStyle w:val="ConsPlusNormal"/>
            </w:pPr>
            <w:r>
              <w:t>Количество занятий</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1290</w:t>
            </w:r>
          </w:p>
        </w:tc>
        <w:tc>
          <w:tcPr>
            <w:tcW w:w="992" w:type="dxa"/>
          </w:tcPr>
          <w:p w:rsidR="00B24DB2" w:rsidRDefault="00B24DB2">
            <w:pPr>
              <w:pStyle w:val="ConsPlusNormal"/>
              <w:jc w:val="center"/>
            </w:pPr>
            <w:r>
              <w:t>1290</w:t>
            </w:r>
          </w:p>
        </w:tc>
        <w:tc>
          <w:tcPr>
            <w:tcW w:w="1276" w:type="dxa"/>
          </w:tcPr>
          <w:p w:rsidR="00B24DB2" w:rsidRDefault="00B24DB2">
            <w:pPr>
              <w:pStyle w:val="ConsPlusNormal"/>
              <w:jc w:val="center"/>
            </w:pPr>
            <w:r>
              <w:t>1290</w:t>
            </w:r>
          </w:p>
        </w:tc>
        <w:tc>
          <w:tcPr>
            <w:tcW w:w="1276" w:type="dxa"/>
          </w:tcPr>
          <w:p w:rsidR="00B24DB2" w:rsidRDefault="00B24DB2">
            <w:pPr>
              <w:pStyle w:val="ConsPlusNormal"/>
              <w:jc w:val="center"/>
            </w:pPr>
            <w:r>
              <w:t>3 390,0</w:t>
            </w:r>
          </w:p>
        </w:tc>
        <w:tc>
          <w:tcPr>
            <w:tcW w:w="1134" w:type="dxa"/>
          </w:tcPr>
          <w:p w:rsidR="00B24DB2" w:rsidRDefault="00B24DB2">
            <w:pPr>
              <w:pStyle w:val="ConsPlusNormal"/>
            </w:pPr>
            <w:r>
              <w:t>3 390,0</w:t>
            </w:r>
          </w:p>
        </w:tc>
        <w:tc>
          <w:tcPr>
            <w:tcW w:w="1134" w:type="dxa"/>
          </w:tcPr>
          <w:p w:rsidR="00B24DB2" w:rsidRDefault="00B24DB2">
            <w:pPr>
              <w:pStyle w:val="ConsPlusNormal"/>
            </w:pPr>
            <w:r>
              <w:t>3 390,0</w:t>
            </w:r>
          </w:p>
        </w:tc>
      </w:tr>
      <w:tr w:rsidR="00B24DB2">
        <w:tc>
          <w:tcPr>
            <w:tcW w:w="454" w:type="dxa"/>
          </w:tcPr>
          <w:p w:rsidR="00B24DB2" w:rsidRDefault="00B24DB2">
            <w:pPr>
              <w:pStyle w:val="ConsPlusNormal"/>
              <w:jc w:val="center"/>
            </w:pPr>
            <w:r>
              <w:t>6.</w:t>
            </w:r>
          </w:p>
        </w:tc>
        <w:tc>
          <w:tcPr>
            <w:tcW w:w="3637" w:type="dxa"/>
          </w:tcPr>
          <w:p w:rsidR="00B24DB2" w:rsidRDefault="00B24DB2">
            <w:pPr>
              <w:pStyle w:val="ConsPlusNormal"/>
            </w:pPr>
            <w:r>
              <w:t>Организация и проведение официальных спортивных мероприятий ГБУ НАО "СШ "Труд"</w:t>
            </w:r>
          </w:p>
        </w:tc>
        <w:tc>
          <w:tcPr>
            <w:tcW w:w="1842" w:type="dxa"/>
          </w:tcPr>
          <w:p w:rsidR="00B24DB2" w:rsidRDefault="00B24DB2">
            <w:pPr>
              <w:pStyle w:val="ConsPlusNormal"/>
            </w:pPr>
            <w:r>
              <w:t>Количество мероприятий</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37</w:t>
            </w:r>
          </w:p>
        </w:tc>
        <w:tc>
          <w:tcPr>
            <w:tcW w:w="992" w:type="dxa"/>
          </w:tcPr>
          <w:p w:rsidR="00B24DB2" w:rsidRDefault="00B24DB2">
            <w:pPr>
              <w:pStyle w:val="ConsPlusNormal"/>
              <w:jc w:val="center"/>
            </w:pPr>
            <w:r>
              <w:t>37</w:t>
            </w:r>
          </w:p>
        </w:tc>
        <w:tc>
          <w:tcPr>
            <w:tcW w:w="1276" w:type="dxa"/>
          </w:tcPr>
          <w:p w:rsidR="00B24DB2" w:rsidRDefault="00B24DB2">
            <w:pPr>
              <w:pStyle w:val="ConsPlusNormal"/>
              <w:jc w:val="center"/>
            </w:pPr>
            <w:r>
              <w:t>37</w:t>
            </w:r>
          </w:p>
        </w:tc>
        <w:tc>
          <w:tcPr>
            <w:tcW w:w="1276" w:type="dxa"/>
          </w:tcPr>
          <w:p w:rsidR="00B24DB2" w:rsidRDefault="00B24DB2">
            <w:pPr>
              <w:pStyle w:val="ConsPlusNormal"/>
              <w:jc w:val="center"/>
            </w:pPr>
            <w:r>
              <w:t>2 321,4</w:t>
            </w:r>
          </w:p>
        </w:tc>
        <w:tc>
          <w:tcPr>
            <w:tcW w:w="1134" w:type="dxa"/>
          </w:tcPr>
          <w:p w:rsidR="00B24DB2" w:rsidRDefault="00B24DB2">
            <w:pPr>
              <w:pStyle w:val="ConsPlusNormal"/>
            </w:pPr>
            <w:r>
              <w:t>2 321,4</w:t>
            </w:r>
          </w:p>
        </w:tc>
        <w:tc>
          <w:tcPr>
            <w:tcW w:w="1134" w:type="dxa"/>
          </w:tcPr>
          <w:p w:rsidR="00B24DB2" w:rsidRDefault="00B24DB2">
            <w:pPr>
              <w:pStyle w:val="ConsPlusNormal"/>
            </w:pPr>
            <w:r>
              <w:t>2 321,4</w:t>
            </w:r>
          </w:p>
        </w:tc>
      </w:tr>
      <w:tr w:rsidR="00B24DB2">
        <w:tc>
          <w:tcPr>
            <w:tcW w:w="454" w:type="dxa"/>
          </w:tcPr>
          <w:p w:rsidR="00B24DB2" w:rsidRDefault="00B24DB2">
            <w:pPr>
              <w:pStyle w:val="ConsPlusNormal"/>
              <w:jc w:val="center"/>
            </w:pPr>
            <w:r>
              <w:t>7.</w:t>
            </w:r>
          </w:p>
        </w:tc>
        <w:tc>
          <w:tcPr>
            <w:tcW w:w="3637" w:type="dxa"/>
          </w:tcPr>
          <w:p w:rsidR="00B24DB2" w:rsidRDefault="00B24DB2">
            <w:pPr>
              <w:pStyle w:val="ConsPlusNormal"/>
            </w:pPr>
            <w:r>
              <w:t>Организация и проведение официальных физкультурных (физкультурно-оздоровительных) мероприятий ГБУ НАО "СШ "Труд"</w:t>
            </w:r>
          </w:p>
        </w:tc>
        <w:tc>
          <w:tcPr>
            <w:tcW w:w="1842" w:type="dxa"/>
          </w:tcPr>
          <w:p w:rsidR="00B24DB2" w:rsidRDefault="00B24DB2">
            <w:pPr>
              <w:pStyle w:val="ConsPlusNormal"/>
            </w:pPr>
            <w:r>
              <w:t>Количество мероприятий</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13</w:t>
            </w:r>
          </w:p>
        </w:tc>
        <w:tc>
          <w:tcPr>
            <w:tcW w:w="992" w:type="dxa"/>
          </w:tcPr>
          <w:p w:rsidR="00B24DB2" w:rsidRDefault="00B24DB2">
            <w:pPr>
              <w:pStyle w:val="ConsPlusNormal"/>
              <w:jc w:val="center"/>
            </w:pPr>
            <w:r>
              <w:t>13</w:t>
            </w:r>
          </w:p>
        </w:tc>
        <w:tc>
          <w:tcPr>
            <w:tcW w:w="1276" w:type="dxa"/>
          </w:tcPr>
          <w:p w:rsidR="00B24DB2" w:rsidRDefault="00B24DB2">
            <w:pPr>
              <w:pStyle w:val="ConsPlusNormal"/>
              <w:jc w:val="center"/>
            </w:pPr>
            <w:r>
              <w:t>13</w:t>
            </w:r>
          </w:p>
        </w:tc>
        <w:tc>
          <w:tcPr>
            <w:tcW w:w="1276" w:type="dxa"/>
          </w:tcPr>
          <w:p w:rsidR="00B24DB2" w:rsidRDefault="00B24DB2">
            <w:pPr>
              <w:pStyle w:val="ConsPlusNormal"/>
              <w:jc w:val="center"/>
            </w:pPr>
            <w:r>
              <w:t>2 135,8</w:t>
            </w:r>
          </w:p>
        </w:tc>
        <w:tc>
          <w:tcPr>
            <w:tcW w:w="1134" w:type="dxa"/>
          </w:tcPr>
          <w:p w:rsidR="00B24DB2" w:rsidRDefault="00B24DB2">
            <w:pPr>
              <w:pStyle w:val="ConsPlusNormal"/>
            </w:pPr>
            <w:r>
              <w:t>2 135,8</w:t>
            </w:r>
          </w:p>
        </w:tc>
        <w:tc>
          <w:tcPr>
            <w:tcW w:w="1134" w:type="dxa"/>
          </w:tcPr>
          <w:p w:rsidR="00B24DB2" w:rsidRDefault="00B24DB2">
            <w:pPr>
              <w:pStyle w:val="ConsPlusNormal"/>
            </w:pPr>
            <w:r>
              <w:t>2 135,8</w:t>
            </w:r>
          </w:p>
        </w:tc>
      </w:tr>
      <w:tr w:rsidR="00B24DB2">
        <w:tc>
          <w:tcPr>
            <w:tcW w:w="454" w:type="dxa"/>
          </w:tcPr>
          <w:p w:rsidR="00B24DB2" w:rsidRDefault="00B24DB2">
            <w:pPr>
              <w:pStyle w:val="ConsPlusNormal"/>
              <w:jc w:val="center"/>
            </w:pPr>
            <w:r>
              <w:t>8.</w:t>
            </w:r>
          </w:p>
        </w:tc>
        <w:tc>
          <w:tcPr>
            <w:tcW w:w="3637" w:type="dxa"/>
          </w:tcPr>
          <w:p w:rsidR="00B24DB2" w:rsidRDefault="00B24DB2">
            <w:pPr>
              <w:pStyle w:val="ConsPlusNormal"/>
            </w:pPr>
            <w:r>
              <w:t xml:space="preserve">Организация и проведение физкультурных и спортивных мероприятий в рамках Всероссийского физкультурно-спортивного комплекса ГТО (за исключением </w:t>
            </w:r>
            <w:proofErr w:type="gramStart"/>
            <w:r>
              <w:t>тестирования выполнения нормативов испытаний комплекса</w:t>
            </w:r>
            <w:proofErr w:type="gramEnd"/>
            <w:r>
              <w:t xml:space="preserve"> ГТО)</w:t>
            </w:r>
          </w:p>
        </w:tc>
        <w:tc>
          <w:tcPr>
            <w:tcW w:w="1842" w:type="dxa"/>
          </w:tcPr>
          <w:p w:rsidR="00B24DB2" w:rsidRDefault="00B24DB2">
            <w:pPr>
              <w:pStyle w:val="ConsPlusNormal"/>
            </w:pPr>
            <w:r>
              <w:t>Количество мероприятий</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7</w:t>
            </w:r>
          </w:p>
        </w:tc>
        <w:tc>
          <w:tcPr>
            <w:tcW w:w="992" w:type="dxa"/>
          </w:tcPr>
          <w:p w:rsidR="00B24DB2" w:rsidRDefault="00B24DB2">
            <w:pPr>
              <w:pStyle w:val="ConsPlusNormal"/>
              <w:jc w:val="center"/>
            </w:pPr>
            <w:r>
              <w:t>7</w:t>
            </w:r>
          </w:p>
        </w:tc>
        <w:tc>
          <w:tcPr>
            <w:tcW w:w="1276" w:type="dxa"/>
          </w:tcPr>
          <w:p w:rsidR="00B24DB2" w:rsidRDefault="00B24DB2">
            <w:pPr>
              <w:pStyle w:val="ConsPlusNormal"/>
              <w:jc w:val="center"/>
            </w:pPr>
            <w:r>
              <w:t>7</w:t>
            </w:r>
          </w:p>
        </w:tc>
        <w:tc>
          <w:tcPr>
            <w:tcW w:w="1276" w:type="dxa"/>
          </w:tcPr>
          <w:p w:rsidR="00B24DB2" w:rsidRDefault="00B24DB2">
            <w:pPr>
              <w:pStyle w:val="ConsPlusNormal"/>
              <w:jc w:val="center"/>
            </w:pPr>
            <w:r>
              <w:t>1 044,6</w:t>
            </w:r>
          </w:p>
        </w:tc>
        <w:tc>
          <w:tcPr>
            <w:tcW w:w="1134" w:type="dxa"/>
          </w:tcPr>
          <w:p w:rsidR="00B24DB2" w:rsidRDefault="00B24DB2">
            <w:pPr>
              <w:pStyle w:val="ConsPlusNormal"/>
              <w:jc w:val="center"/>
            </w:pPr>
            <w:r>
              <w:t>1 044,6</w:t>
            </w:r>
          </w:p>
        </w:tc>
        <w:tc>
          <w:tcPr>
            <w:tcW w:w="1134" w:type="dxa"/>
          </w:tcPr>
          <w:p w:rsidR="00B24DB2" w:rsidRDefault="00B24DB2">
            <w:pPr>
              <w:pStyle w:val="ConsPlusNormal"/>
              <w:jc w:val="center"/>
            </w:pPr>
            <w:r>
              <w:t>1 044,6</w:t>
            </w:r>
          </w:p>
        </w:tc>
      </w:tr>
      <w:tr w:rsidR="00B24DB2">
        <w:tc>
          <w:tcPr>
            <w:tcW w:w="454" w:type="dxa"/>
          </w:tcPr>
          <w:p w:rsidR="00B24DB2" w:rsidRDefault="00B24DB2">
            <w:pPr>
              <w:pStyle w:val="ConsPlusNormal"/>
              <w:jc w:val="center"/>
            </w:pPr>
            <w:r>
              <w:t>9.</w:t>
            </w:r>
          </w:p>
        </w:tc>
        <w:tc>
          <w:tcPr>
            <w:tcW w:w="3637" w:type="dxa"/>
          </w:tcPr>
          <w:p w:rsidR="00B24DB2" w:rsidRDefault="00B24DB2">
            <w:pPr>
              <w:pStyle w:val="ConsPlusNormal"/>
            </w:pPr>
            <w:proofErr w:type="gramStart"/>
            <w:r>
              <w:t>Проведение тестирования выполнения нормативов испытаний (тестов) комплекса ГТО ГТО) ГБУ НАО "СШ "Труд"</w:t>
            </w:r>
            <w:proofErr w:type="gramEnd"/>
          </w:p>
        </w:tc>
        <w:tc>
          <w:tcPr>
            <w:tcW w:w="1842" w:type="dxa"/>
          </w:tcPr>
          <w:p w:rsidR="00B24DB2" w:rsidRDefault="00B24DB2">
            <w:pPr>
              <w:pStyle w:val="ConsPlusNormal"/>
            </w:pPr>
            <w:r>
              <w:t>Количество мероприятий</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20</w:t>
            </w:r>
          </w:p>
        </w:tc>
        <w:tc>
          <w:tcPr>
            <w:tcW w:w="992" w:type="dxa"/>
          </w:tcPr>
          <w:p w:rsidR="00B24DB2" w:rsidRDefault="00B24DB2">
            <w:pPr>
              <w:pStyle w:val="ConsPlusNormal"/>
              <w:jc w:val="center"/>
            </w:pPr>
            <w:r>
              <w:t>20</w:t>
            </w:r>
          </w:p>
        </w:tc>
        <w:tc>
          <w:tcPr>
            <w:tcW w:w="1276" w:type="dxa"/>
          </w:tcPr>
          <w:p w:rsidR="00B24DB2" w:rsidRDefault="00B24DB2">
            <w:pPr>
              <w:pStyle w:val="ConsPlusNormal"/>
              <w:jc w:val="center"/>
            </w:pPr>
            <w:r>
              <w:t>20</w:t>
            </w:r>
          </w:p>
        </w:tc>
        <w:tc>
          <w:tcPr>
            <w:tcW w:w="1276" w:type="dxa"/>
          </w:tcPr>
          <w:p w:rsidR="00B24DB2" w:rsidRDefault="00B24DB2">
            <w:pPr>
              <w:pStyle w:val="ConsPlusNormal"/>
              <w:jc w:val="center"/>
            </w:pPr>
            <w:r>
              <w:t>2 985,1</w:t>
            </w:r>
          </w:p>
        </w:tc>
        <w:tc>
          <w:tcPr>
            <w:tcW w:w="1134" w:type="dxa"/>
          </w:tcPr>
          <w:p w:rsidR="00B24DB2" w:rsidRDefault="00B24DB2">
            <w:pPr>
              <w:pStyle w:val="ConsPlusNormal"/>
            </w:pPr>
            <w:r>
              <w:t>2 985,1</w:t>
            </w:r>
          </w:p>
        </w:tc>
        <w:tc>
          <w:tcPr>
            <w:tcW w:w="1134" w:type="dxa"/>
          </w:tcPr>
          <w:p w:rsidR="00B24DB2" w:rsidRDefault="00B24DB2">
            <w:pPr>
              <w:pStyle w:val="ConsPlusNormal"/>
            </w:pPr>
            <w:r>
              <w:t>2 985,1</w:t>
            </w:r>
          </w:p>
        </w:tc>
      </w:tr>
      <w:tr w:rsidR="00B24DB2">
        <w:tc>
          <w:tcPr>
            <w:tcW w:w="454" w:type="dxa"/>
          </w:tcPr>
          <w:p w:rsidR="00B24DB2" w:rsidRDefault="00B24DB2">
            <w:pPr>
              <w:pStyle w:val="ConsPlusNormal"/>
              <w:jc w:val="center"/>
            </w:pPr>
            <w:r>
              <w:t>10.</w:t>
            </w:r>
          </w:p>
        </w:tc>
        <w:tc>
          <w:tcPr>
            <w:tcW w:w="3637" w:type="dxa"/>
          </w:tcPr>
          <w:p w:rsidR="00B24DB2" w:rsidRDefault="00B24DB2">
            <w:pPr>
              <w:pStyle w:val="ConsPlusNormal"/>
            </w:pPr>
            <w:r>
              <w:t>Организация развития национальных видов спорта ГБУ НАО "СШ "Труд"</w:t>
            </w:r>
          </w:p>
        </w:tc>
        <w:tc>
          <w:tcPr>
            <w:tcW w:w="1842" w:type="dxa"/>
          </w:tcPr>
          <w:p w:rsidR="00B24DB2" w:rsidRDefault="00B24DB2">
            <w:pPr>
              <w:pStyle w:val="ConsPlusNormal"/>
            </w:pPr>
            <w:r>
              <w:t>Количество мероприятий</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5</w:t>
            </w:r>
          </w:p>
        </w:tc>
        <w:tc>
          <w:tcPr>
            <w:tcW w:w="992" w:type="dxa"/>
          </w:tcPr>
          <w:p w:rsidR="00B24DB2" w:rsidRDefault="00B24DB2">
            <w:pPr>
              <w:pStyle w:val="ConsPlusNormal"/>
              <w:jc w:val="center"/>
            </w:pPr>
            <w:r>
              <w:t>5</w:t>
            </w:r>
          </w:p>
        </w:tc>
        <w:tc>
          <w:tcPr>
            <w:tcW w:w="1276" w:type="dxa"/>
          </w:tcPr>
          <w:p w:rsidR="00B24DB2" w:rsidRDefault="00B24DB2">
            <w:pPr>
              <w:pStyle w:val="ConsPlusNormal"/>
              <w:jc w:val="center"/>
            </w:pPr>
            <w:r>
              <w:t>5</w:t>
            </w:r>
          </w:p>
        </w:tc>
        <w:tc>
          <w:tcPr>
            <w:tcW w:w="1276" w:type="dxa"/>
          </w:tcPr>
          <w:p w:rsidR="00B24DB2" w:rsidRDefault="00B24DB2">
            <w:pPr>
              <w:pStyle w:val="ConsPlusNormal"/>
              <w:jc w:val="center"/>
            </w:pPr>
            <w:r>
              <w:t>3 436,6</w:t>
            </w:r>
          </w:p>
        </w:tc>
        <w:tc>
          <w:tcPr>
            <w:tcW w:w="1134" w:type="dxa"/>
          </w:tcPr>
          <w:p w:rsidR="00B24DB2" w:rsidRDefault="00B24DB2">
            <w:pPr>
              <w:pStyle w:val="ConsPlusNormal"/>
            </w:pPr>
            <w:r>
              <w:t>3 436,6</w:t>
            </w:r>
          </w:p>
        </w:tc>
        <w:tc>
          <w:tcPr>
            <w:tcW w:w="1134" w:type="dxa"/>
          </w:tcPr>
          <w:p w:rsidR="00B24DB2" w:rsidRDefault="00B24DB2">
            <w:pPr>
              <w:pStyle w:val="ConsPlusNormal"/>
            </w:pPr>
            <w:r>
              <w:t>3 436,6</w:t>
            </w:r>
          </w:p>
        </w:tc>
      </w:tr>
      <w:tr w:rsidR="00B24DB2">
        <w:tc>
          <w:tcPr>
            <w:tcW w:w="454" w:type="dxa"/>
          </w:tcPr>
          <w:p w:rsidR="00B24DB2" w:rsidRDefault="00B24DB2">
            <w:pPr>
              <w:pStyle w:val="ConsPlusNormal"/>
              <w:jc w:val="center"/>
            </w:pPr>
            <w:r>
              <w:lastRenderedPageBreak/>
              <w:t>11.</w:t>
            </w:r>
          </w:p>
        </w:tc>
        <w:tc>
          <w:tcPr>
            <w:tcW w:w="13985" w:type="dxa"/>
            <w:gridSpan w:val="9"/>
          </w:tcPr>
          <w:p w:rsidR="00B24DB2" w:rsidRDefault="00B24DB2">
            <w:pPr>
              <w:pStyle w:val="ConsPlusNormal"/>
            </w:pPr>
            <w:r>
              <w:t>Основное мероприятие "Поддержка спорта высших достижений"</w:t>
            </w:r>
          </w:p>
        </w:tc>
      </w:tr>
      <w:tr w:rsidR="00B24DB2">
        <w:tc>
          <w:tcPr>
            <w:tcW w:w="454" w:type="dxa"/>
          </w:tcPr>
          <w:p w:rsidR="00B24DB2" w:rsidRDefault="00B24DB2">
            <w:pPr>
              <w:pStyle w:val="ConsPlusNormal"/>
              <w:jc w:val="center"/>
            </w:pPr>
            <w:r>
              <w:t>12.</w:t>
            </w:r>
          </w:p>
        </w:tc>
        <w:tc>
          <w:tcPr>
            <w:tcW w:w="3637" w:type="dxa"/>
          </w:tcPr>
          <w:p w:rsidR="00B24DB2" w:rsidRDefault="00B24DB2">
            <w:pPr>
              <w:pStyle w:val="ConsPlusNormal"/>
            </w:pPr>
            <w:r>
              <w:t>Обеспечение участия спортивных сборных команд в официальных спортивных мероприятиях ГБУ НАО "СШ "Труд"</w:t>
            </w:r>
          </w:p>
        </w:tc>
        <w:tc>
          <w:tcPr>
            <w:tcW w:w="1842" w:type="dxa"/>
          </w:tcPr>
          <w:p w:rsidR="00B24DB2" w:rsidRDefault="00B24DB2">
            <w:pPr>
              <w:pStyle w:val="ConsPlusNormal"/>
            </w:pPr>
            <w:r>
              <w:t>Проведенные мероприятия</w:t>
            </w:r>
          </w:p>
        </w:tc>
        <w:tc>
          <w:tcPr>
            <w:tcW w:w="1560" w:type="dxa"/>
          </w:tcPr>
          <w:p w:rsidR="00B24DB2" w:rsidRDefault="00B24DB2">
            <w:pPr>
              <w:pStyle w:val="ConsPlusNormal"/>
            </w:pPr>
            <w:r>
              <w:t>Штук</w:t>
            </w:r>
          </w:p>
        </w:tc>
        <w:tc>
          <w:tcPr>
            <w:tcW w:w="1134" w:type="dxa"/>
          </w:tcPr>
          <w:p w:rsidR="00B24DB2" w:rsidRDefault="00B24DB2">
            <w:pPr>
              <w:pStyle w:val="ConsPlusNormal"/>
              <w:jc w:val="center"/>
            </w:pPr>
            <w:r>
              <w:t>37</w:t>
            </w:r>
          </w:p>
        </w:tc>
        <w:tc>
          <w:tcPr>
            <w:tcW w:w="992" w:type="dxa"/>
          </w:tcPr>
          <w:p w:rsidR="00B24DB2" w:rsidRDefault="00B24DB2">
            <w:pPr>
              <w:pStyle w:val="ConsPlusNormal"/>
              <w:jc w:val="center"/>
            </w:pPr>
            <w:r>
              <w:t>0</w:t>
            </w:r>
          </w:p>
        </w:tc>
        <w:tc>
          <w:tcPr>
            <w:tcW w:w="1276" w:type="dxa"/>
          </w:tcPr>
          <w:p w:rsidR="00B24DB2" w:rsidRDefault="00B24DB2">
            <w:pPr>
              <w:pStyle w:val="ConsPlusNormal"/>
              <w:jc w:val="center"/>
            </w:pPr>
            <w:r>
              <w:t>0</w:t>
            </w:r>
          </w:p>
        </w:tc>
        <w:tc>
          <w:tcPr>
            <w:tcW w:w="1276" w:type="dxa"/>
          </w:tcPr>
          <w:p w:rsidR="00B24DB2" w:rsidRDefault="00B24DB2">
            <w:pPr>
              <w:pStyle w:val="ConsPlusNormal"/>
              <w:jc w:val="center"/>
            </w:pPr>
            <w:r>
              <w:t>5 531,5</w:t>
            </w:r>
          </w:p>
        </w:tc>
        <w:tc>
          <w:tcPr>
            <w:tcW w:w="1134" w:type="dxa"/>
          </w:tcPr>
          <w:p w:rsidR="00B24DB2" w:rsidRDefault="00B24DB2">
            <w:pPr>
              <w:pStyle w:val="ConsPlusNormal"/>
            </w:pPr>
            <w:r>
              <w:t>0</w:t>
            </w:r>
          </w:p>
        </w:tc>
        <w:tc>
          <w:tcPr>
            <w:tcW w:w="1134" w:type="dxa"/>
          </w:tcPr>
          <w:p w:rsidR="00B24DB2" w:rsidRDefault="00B24DB2">
            <w:pPr>
              <w:pStyle w:val="ConsPlusNormal"/>
            </w:pPr>
            <w:r>
              <w:t>0</w:t>
            </w:r>
          </w:p>
        </w:tc>
      </w:tr>
    </w:tbl>
    <w:p w:rsidR="00B24DB2" w:rsidRDefault="00B24DB2">
      <w:pPr>
        <w:pStyle w:val="ConsPlusNormal"/>
        <w:jc w:val="both"/>
      </w:pPr>
    </w:p>
    <w:p w:rsidR="00B24DB2" w:rsidRDefault="00B24DB2">
      <w:pPr>
        <w:pStyle w:val="ConsPlusNormal"/>
        <w:ind w:firstLine="540"/>
        <w:jc w:val="both"/>
      </w:pPr>
      <w:r>
        <w:t>Список сокращений:</w:t>
      </w:r>
    </w:p>
    <w:p w:rsidR="00B24DB2" w:rsidRDefault="00B24DB2">
      <w:pPr>
        <w:pStyle w:val="ConsPlusNormal"/>
        <w:ind w:firstLine="540"/>
        <w:jc w:val="both"/>
      </w:pPr>
      <w:r>
        <w:t>ГБУ НАО "СШ "Труд" - государственное бюджетное учреждение Ненецкого автономного округа "Спортивная школа "Труд".</w:t>
      </w:r>
    </w:p>
    <w:p w:rsidR="00B24DB2" w:rsidRDefault="00B24DB2">
      <w:pPr>
        <w:pStyle w:val="ConsPlusNormal"/>
        <w:jc w:val="both"/>
      </w:pPr>
    </w:p>
    <w:p w:rsidR="00B24DB2" w:rsidRDefault="00B24DB2">
      <w:pPr>
        <w:pStyle w:val="ConsPlusNormal"/>
        <w:jc w:val="both"/>
      </w:pPr>
    </w:p>
    <w:p w:rsidR="00B24DB2" w:rsidRDefault="00B24DB2">
      <w:pPr>
        <w:pStyle w:val="ConsPlusNormal"/>
        <w:pBdr>
          <w:top w:val="single" w:sz="6" w:space="0" w:color="auto"/>
        </w:pBdr>
        <w:spacing w:before="100" w:after="100"/>
        <w:jc w:val="both"/>
        <w:rPr>
          <w:sz w:val="2"/>
          <w:szCs w:val="2"/>
        </w:rPr>
      </w:pPr>
    </w:p>
    <w:p w:rsidR="00AC44DC" w:rsidRDefault="00AC44DC">
      <w:bookmarkStart w:id="6" w:name="_GoBack"/>
      <w:bookmarkEnd w:id="6"/>
    </w:p>
    <w:sectPr w:rsidR="00AC44DC" w:rsidSect="00240AE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B2"/>
    <w:rsid w:val="00AC44DC"/>
    <w:rsid w:val="00B2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4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D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D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4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D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D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4A41DD444599976B9739127527A30CDB2343466641016734574372BE6628EhBt5G" TargetMode="External"/><Relationship Id="rId13" Type="http://schemas.openxmlformats.org/officeDocument/2006/relationships/hyperlink" Target="consultantplus://offline/ref=2D64A41DD444599976B96D9C313E2D3CC7B96F396469414B254323687BE037CEF5E3921FB7356EhEtCG" TargetMode="External"/><Relationship Id="rId18" Type="http://schemas.openxmlformats.org/officeDocument/2006/relationships/hyperlink" Target="consultantplus://offline/ref=2D64A41DD444599976B96D9C313E2D3CCFBA6B38656B1C412D1A2F6A7CEF68D9F2AA9E1EB7356EE4h4t5G" TargetMode="External"/><Relationship Id="rId26" Type="http://schemas.openxmlformats.org/officeDocument/2006/relationships/hyperlink" Target="consultantplus://offline/ref=2D64A41DD444599976B96D9C313E2D3CCFBE683964641C412D1A2F6A7ChEtFG" TargetMode="External"/><Relationship Id="rId39" Type="http://schemas.openxmlformats.org/officeDocument/2006/relationships/hyperlink" Target="consultantplus://offline/ref=2D64A41DD444599976B9739127527A30CDB2343466641116774574372BE6628EhBt5G" TargetMode="External"/><Relationship Id="rId3" Type="http://schemas.openxmlformats.org/officeDocument/2006/relationships/settings" Target="settings.xml"/><Relationship Id="rId21" Type="http://schemas.openxmlformats.org/officeDocument/2006/relationships/hyperlink" Target="consultantplus://offline/ref=2D64A41DD444599976B96D9C313E2D3CCCB86F3867611C412D1A2F6A7CEF68D9F2AA9E1EB7356EE5h4t4G" TargetMode="External"/><Relationship Id="rId34" Type="http://schemas.openxmlformats.org/officeDocument/2006/relationships/hyperlink" Target="consultantplus://offline/ref=2D64A41DD444599976B9739127527A30CDB234346763111E774574372BE6628EhBt5G" TargetMode="External"/><Relationship Id="rId7" Type="http://schemas.openxmlformats.org/officeDocument/2006/relationships/hyperlink" Target="consultantplus://offline/ref=2D64A41DD444599976B9739127527A30CDB2343467601714764574372BE6628EhBt5G" TargetMode="External"/><Relationship Id="rId12" Type="http://schemas.openxmlformats.org/officeDocument/2006/relationships/hyperlink" Target="consultantplus://offline/ref=2D64A41DD444599976B9739127527A30CDB2343467631F11764574372BE6628EhBt5G" TargetMode="External"/><Relationship Id="rId17" Type="http://schemas.openxmlformats.org/officeDocument/2006/relationships/hyperlink" Target="consultantplus://offline/ref=2D64A41DD444599976B96D9C313E2D3CCCB86F3867611C412D1A2F6A7CEF68D9F2AA9E1EB7356EE5h4t4G" TargetMode="External"/><Relationship Id="rId25" Type="http://schemas.openxmlformats.org/officeDocument/2006/relationships/hyperlink" Target="consultantplus://offline/ref=2D64A41DD444599976B96D9C313E2D3CCFBE683964641C412D1A2F6A7ChEtFG" TargetMode="External"/><Relationship Id="rId33" Type="http://schemas.openxmlformats.org/officeDocument/2006/relationships/hyperlink" Target="consultantplus://offline/ref=2D64A41DD444599976B96D9C313E2D3CCCB86F3867611C412D1A2F6A7ChEtFG" TargetMode="External"/><Relationship Id="rId38" Type="http://schemas.openxmlformats.org/officeDocument/2006/relationships/hyperlink" Target="consultantplus://offline/ref=2D64A41DD444599976B9739127527A30CDB2343467621213704574372BE6628EhBt5G" TargetMode="External"/><Relationship Id="rId2" Type="http://schemas.microsoft.com/office/2007/relationships/stylesWithEffects" Target="stylesWithEffects.xml"/><Relationship Id="rId16" Type="http://schemas.openxmlformats.org/officeDocument/2006/relationships/hyperlink" Target="consultantplus://offline/ref=2D64A41DD444599976B96D9C313E2D3CC7B96F396469414B254323687BE037CEF5E3921FB7356EhEtCG" TargetMode="External"/><Relationship Id="rId20" Type="http://schemas.openxmlformats.org/officeDocument/2006/relationships/hyperlink" Target="consultantplus://offline/ref=2D64A41DD444599976B96D9C313E2D3CC7B96F396469414B254323687BE037CEF5E3921FB7356EhEtCG" TargetMode="External"/><Relationship Id="rId29" Type="http://schemas.openxmlformats.org/officeDocument/2006/relationships/hyperlink" Target="consultantplus://offline/ref=2D64A41DD444599976B96D9C313E2D3CCCB9633A62631C412D1A2F6A7ChEtF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64A41DD444599976B9739127527A30CDB2343467631215714574372BE6628EhBt5G" TargetMode="External"/><Relationship Id="rId11" Type="http://schemas.openxmlformats.org/officeDocument/2006/relationships/hyperlink" Target="consultantplus://offline/ref=2D64A41DD444599976B9739127527A30CDB23434666B1017774574372BE6628EhBt5G" TargetMode="External"/><Relationship Id="rId24" Type="http://schemas.openxmlformats.org/officeDocument/2006/relationships/hyperlink" Target="consultantplus://offline/ref=2D64A41DD444599976B96D9C313E2D3CCFBE683964641C412D1A2F6A7ChEtFG" TargetMode="External"/><Relationship Id="rId32" Type="http://schemas.openxmlformats.org/officeDocument/2006/relationships/hyperlink" Target="consultantplus://offline/ref=2D64A41DD444599976B96D9C313E2D3CCCB86E3C606B1C412D1A2F6A7ChEtFG" TargetMode="External"/><Relationship Id="rId37" Type="http://schemas.openxmlformats.org/officeDocument/2006/relationships/hyperlink" Target="consultantplus://offline/ref=2D64A41DD444599976B9739127527A30CDB2343466641E17764574372BE6628EhBt5G"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D64A41DD444599976B96D9C313E2D3CCCB96D30636A1C412D1A2F6A7ChEtFG" TargetMode="External"/><Relationship Id="rId23" Type="http://schemas.openxmlformats.org/officeDocument/2006/relationships/hyperlink" Target="consultantplus://offline/ref=2D64A41DD444599976B96D9C313E2D3CCFBE683964641C412D1A2F6A7ChEtFG" TargetMode="External"/><Relationship Id="rId28" Type="http://schemas.openxmlformats.org/officeDocument/2006/relationships/hyperlink" Target="consultantplus://offline/ref=2D64A41DD444599976B96D9C313E2D3CCCB8683B62611C412D1A2F6A7ChEtFG" TargetMode="External"/><Relationship Id="rId36" Type="http://schemas.openxmlformats.org/officeDocument/2006/relationships/hyperlink" Target="consultantplus://offline/ref=2D64A41DD444599976B9739127527A30CDB234346667141F724574372BE6628EhBt5G" TargetMode="External"/><Relationship Id="rId10" Type="http://schemas.openxmlformats.org/officeDocument/2006/relationships/hyperlink" Target="consultantplus://offline/ref=2D64A41DD444599976B9739127527A30CDB23434666B1710724574372BE6628EhBt5G" TargetMode="External"/><Relationship Id="rId19" Type="http://schemas.openxmlformats.org/officeDocument/2006/relationships/hyperlink" Target="consultantplus://offline/ref=2D64A41DD444599976B9739127527A30CDB2343467601714764574372BE6628EB5E5C75CF3386FE4471118h6t3G" TargetMode="External"/><Relationship Id="rId31" Type="http://schemas.openxmlformats.org/officeDocument/2006/relationships/hyperlink" Target="consultantplus://offline/ref=2D64A41DD444599976B96D9C313E2D3CCFB1633F60621C412D1A2F6A7ChEtFG" TargetMode="External"/><Relationship Id="rId4" Type="http://schemas.openxmlformats.org/officeDocument/2006/relationships/webSettings" Target="webSettings.xml"/><Relationship Id="rId9" Type="http://schemas.openxmlformats.org/officeDocument/2006/relationships/hyperlink" Target="consultantplus://offline/ref=2D64A41DD444599976B9739127527A30CDB23434666A1011794574372BE6628EhBt5G" TargetMode="External"/><Relationship Id="rId14" Type="http://schemas.openxmlformats.org/officeDocument/2006/relationships/hyperlink" Target="consultantplus://offline/ref=2D64A41DD444599976B96D9C313E2D3CCFBA6B38656B1C412D1A2F6A7CEF68D9F2AA9E1EB7356EE4h4t5G" TargetMode="External"/><Relationship Id="rId22" Type="http://schemas.openxmlformats.org/officeDocument/2006/relationships/hyperlink" Target="consultantplus://offline/ref=2D64A41DD444599976B96D9C313E2D3CCFB06F3B65621C412D1A2F6A7ChEtFG" TargetMode="External"/><Relationship Id="rId27" Type="http://schemas.openxmlformats.org/officeDocument/2006/relationships/hyperlink" Target="consultantplus://offline/ref=2D64A41DD444599976B96D9C313E2D3CCCB9623965661C412D1A2F6A7ChEtFG" TargetMode="External"/><Relationship Id="rId30" Type="http://schemas.openxmlformats.org/officeDocument/2006/relationships/hyperlink" Target="consultantplus://offline/ref=2D64A41DD444599976B96D9C313E2D3CCCB9633A62631C412D1A2F6A7ChEtFG" TargetMode="External"/><Relationship Id="rId35" Type="http://schemas.openxmlformats.org/officeDocument/2006/relationships/hyperlink" Target="consultantplus://offline/ref=2D64A41DD444599976B96D9C313E2D3CCFBF6A3E64611C412D1A2F6A7ChE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7094</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Дмитриевич Филиппов</dc:creator>
  <cp:lastModifiedBy>Алексей Дмитриевич Филиппов</cp:lastModifiedBy>
  <cp:revision>1</cp:revision>
  <dcterms:created xsi:type="dcterms:W3CDTF">2017-04-21T06:45:00Z</dcterms:created>
  <dcterms:modified xsi:type="dcterms:W3CDTF">2017-04-21T06:46:00Z</dcterms:modified>
</cp:coreProperties>
</file>