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1F35">
        <w:rPr>
          <w:rFonts w:ascii="Times New Roman" w:eastAsiaTheme="minorEastAsia" w:hAnsi="Times New Roman" w:cs="Times New Roman"/>
          <w:sz w:val="27"/>
          <w:szCs w:val="27"/>
          <w:lang w:eastAsia="ru-RU"/>
        </w:rPr>
        <w:t>УТВЕРЖДАЮ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Руководитель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Департамента образования, культуры и спорта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Ненецкого автономного округа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F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И.И. Иванкин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1F3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(личная подпись)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F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 _______________ </w:t>
      </w:r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2018 г.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0" w:name="Par1329"/>
      <w:bookmarkEnd w:id="0"/>
      <w:r w:rsidRPr="00B61F3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Годовой отчет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1F3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ходе реализации и оценке эффективности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1F3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государственной программы Ненецкого автономного округа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7"/>
          <w:szCs w:val="27"/>
          <w:u w:val="single"/>
          <w:lang w:eastAsia="ru-RU"/>
        </w:rPr>
        <w:t>«Развитие культуры и туризма»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1F3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государственной программы)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1F35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 2017 год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Ответственный исполнитель: </w:t>
      </w:r>
      <w:r w:rsidRPr="00B61F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Департамент образования, культуры и спорта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Ненецкого автономного округа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СОГЛАСОВАН: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Соисполнитель 1: </w:t>
      </w:r>
      <w:r w:rsidRPr="00B61F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Департамент строительства, жилищно-коммунального хозяйства, энергетики и транспорта Ненецкого автономного округа 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1F3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(наименование)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</w:t>
      </w: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Pr="00B61F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В.В. </w:t>
      </w:r>
      <w:proofErr w:type="spellStart"/>
      <w:r w:rsidRPr="00B61F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Саутина</w:t>
      </w:r>
      <w:proofErr w:type="spellEnd"/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61F35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gramStart"/>
      <w:r w:rsidRPr="00B61F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61F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(расшифровка подписи)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составления отчета: 28 февраля 2018 г.</w:t>
      </w: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1F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Исполнитель: </w:t>
      </w:r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ведущий консультант отдела культурной политики комитета культуры        и туризма Департамента образования, культуры и спорта Ненецкого автономного округа – Сядей Тамара Геннадьевна, (81853) 2-11-65, </w:t>
      </w:r>
      <w:proofErr w:type="spellStart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tsyadey</w:t>
      </w:r>
      <w:proofErr w:type="spellEnd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nao</w:t>
      </w:r>
      <w:proofErr w:type="spellEnd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61F35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61F35" w:rsidRPr="00B61F35" w:rsidRDefault="00B61F35" w:rsidP="00B6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61F3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(должность, ФИО, номер телефона и электронный адрес сотрудника, подготовившего годовой отчет)</w:t>
      </w:r>
    </w:p>
    <w:p w:rsidR="00B61F35" w:rsidRPr="00B61F35" w:rsidRDefault="00B61F35" w:rsidP="00B61F3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F35" w:rsidRDefault="00B61F35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D16" w:rsidRPr="00F915E1" w:rsidRDefault="00282127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E1">
        <w:rPr>
          <w:rFonts w:ascii="Times New Roman" w:hAnsi="Times New Roman" w:cs="Times New Roman"/>
          <w:b/>
          <w:sz w:val="26"/>
          <w:szCs w:val="26"/>
        </w:rPr>
        <w:lastRenderedPageBreak/>
        <w:t>Результаты реализации</w:t>
      </w:r>
    </w:p>
    <w:p w:rsidR="00F915E1" w:rsidRDefault="00207D16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E1">
        <w:rPr>
          <w:rFonts w:ascii="Times New Roman" w:hAnsi="Times New Roman" w:cs="Times New Roman"/>
          <w:b/>
          <w:sz w:val="26"/>
          <w:szCs w:val="26"/>
        </w:rPr>
        <w:t>государственной программы «</w:t>
      </w:r>
      <w:r w:rsidR="00F915E1">
        <w:rPr>
          <w:rFonts w:ascii="Times New Roman" w:hAnsi="Times New Roman" w:cs="Times New Roman"/>
          <w:b/>
          <w:sz w:val="26"/>
          <w:szCs w:val="26"/>
        </w:rPr>
        <w:t>Развитие культуры и туризма</w:t>
      </w:r>
      <w:r w:rsidRPr="00F915E1">
        <w:rPr>
          <w:rFonts w:ascii="Times New Roman" w:hAnsi="Times New Roman" w:cs="Times New Roman"/>
          <w:b/>
          <w:sz w:val="26"/>
          <w:szCs w:val="26"/>
        </w:rPr>
        <w:t>»</w:t>
      </w:r>
      <w:r w:rsidR="00282127" w:rsidRPr="00F915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2127" w:rsidRPr="00F915E1" w:rsidRDefault="00282127" w:rsidP="00F915E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E1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670297"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Pr="00F915E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04523E" w:rsidRPr="00A962C5" w:rsidRDefault="0004523E" w:rsidP="00207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297" w:rsidRDefault="00207D16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E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6E711C" w:rsidRPr="008D4DEE">
        <w:rPr>
          <w:rFonts w:ascii="Times New Roman" w:hAnsi="Times New Roman" w:cs="Times New Roman"/>
          <w:sz w:val="26"/>
          <w:szCs w:val="26"/>
        </w:rPr>
        <w:t xml:space="preserve">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</w:t>
      </w:r>
      <w:r w:rsidR="00F915E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E711C" w:rsidRPr="008D4DEE">
        <w:rPr>
          <w:rFonts w:ascii="Times New Roman" w:hAnsi="Times New Roman" w:cs="Times New Roman"/>
          <w:sz w:val="26"/>
          <w:szCs w:val="26"/>
        </w:rPr>
        <w:t xml:space="preserve">№ 1662-р от 17.11.2008, Стратегии социально-экономического развития Северо-Западного федерального округа до 2020 года, утвержденной распоряжением Правительства Российской Федерации № 2074-р от 18.11.2011, </w:t>
      </w:r>
      <w:r w:rsidR="001974AE" w:rsidRPr="001974AE">
        <w:rPr>
          <w:rFonts w:ascii="Times New Roman" w:hAnsi="Times New Roman" w:cs="Times New Roman"/>
          <w:sz w:val="26"/>
          <w:szCs w:val="26"/>
        </w:rPr>
        <w:t>Стратегии государственной культурной политики на период до 2030 года, утвержденной распоряжением Правительства Российской Федерации от 29.02.2016 № 326-р, Плана мероприятий по реализации в 2016-2030 годах Стратегии государственной культурной политики на период до 2030 года, утвержденного распоряжением Правительства Российской Федерации от 01.12.2016 № 2563-р, Стратегии социально-экономического развития Ненецкого автономного округа до 2030 года, утвержденной постановлением от 22.06.2010 № 134-сд</w:t>
      </w:r>
      <w:r w:rsidRPr="008D4DEE">
        <w:rPr>
          <w:rFonts w:ascii="Times New Roman" w:hAnsi="Times New Roman" w:cs="Times New Roman"/>
          <w:sz w:val="26"/>
          <w:szCs w:val="26"/>
        </w:rPr>
        <w:t xml:space="preserve"> утверждена государственная программа Ненецкого автономного округа «</w:t>
      </w:r>
      <w:r w:rsidR="001974AE">
        <w:rPr>
          <w:rFonts w:ascii="Times New Roman" w:hAnsi="Times New Roman" w:cs="Times New Roman"/>
          <w:sz w:val="26"/>
          <w:szCs w:val="26"/>
        </w:rPr>
        <w:t xml:space="preserve">Развитие культуры </w:t>
      </w:r>
      <w:r w:rsidR="00670297">
        <w:rPr>
          <w:rFonts w:ascii="Times New Roman" w:hAnsi="Times New Roman" w:cs="Times New Roman"/>
          <w:sz w:val="26"/>
          <w:szCs w:val="26"/>
        </w:rPr>
        <w:br/>
      </w:r>
      <w:r w:rsidR="001974AE">
        <w:rPr>
          <w:rFonts w:ascii="Times New Roman" w:hAnsi="Times New Roman" w:cs="Times New Roman"/>
          <w:sz w:val="26"/>
          <w:szCs w:val="26"/>
        </w:rPr>
        <w:t>и туризма</w:t>
      </w:r>
      <w:r w:rsidR="00DC6F76" w:rsidRPr="008D4DEE">
        <w:rPr>
          <w:rFonts w:ascii="Times New Roman" w:hAnsi="Times New Roman" w:cs="Times New Roman"/>
          <w:sz w:val="26"/>
          <w:szCs w:val="26"/>
        </w:rPr>
        <w:t>» (далее – П</w:t>
      </w:r>
      <w:r w:rsidRPr="008D4DEE">
        <w:rPr>
          <w:rFonts w:ascii="Times New Roman" w:hAnsi="Times New Roman" w:cs="Times New Roman"/>
          <w:sz w:val="26"/>
          <w:szCs w:val="26"/>
        </w:rPr>
        <w:t xml:space="preserve">рограмма), </w:t>
      </w:r>
      <w:r w:rsidR="00670297">
        <w:rPr>
          <w:rFonts w:ascii="Times New Roman" w:hAnsi="Times New Roman" w:cs="Times New Roman"/>
          <w:sz w:val="26"/>
          <w:szCs w:val="26"/>
        </w:rPr>
        <w:t>которая включает в себя:</w:t>
      </w:r>
    </w:p>
    <w:p w:rsidR="00670297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E711C" w:rsidRPr="008D4DEE">
        <w:rPr>
          <w:rFonts w:ascii="Times New Roman" w:hAnsi="Times New Roman" w:cs="Times New Roman"/>
          <w:sz w:val="26"/>
          <w:szCs w:val="26"/>
        </w:rPr>
        <w:t>подпрограмма 1 – «</w:t>
      </w:r>
      <w:r w:rsidR="001974AE">
        <w:rPr>
          <w:rFonts w:ascii="Times New Roman" w:hAnsi="Times New Roman" w:cs="Times New Roman"/>
          <w:sz w:val="26"/>
          <w:szCs w:val="26"/>
        </w:rPr>
        <w:t xml:space="preserve">Проведение государственной политики в области культуры и </w:t>
      </w:r>
      <w:r w:rsidR="00FD1E3E">
        <w:rPr>
          <w:rFonts w:ascii="Times New Roman" w:hAnsi="Times New Roman" w:cs="Times New Roman"/>
          <w:sz w:val="26"/>
          <w:szCs w:val="26"/>
        </w:rPr>
        <w:t>туризма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70297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E711C" w:rsidRPr="008D4DEE">
        <w:rPr>
          <w:rFonts w:ascii="Times New Roman" w:hAnsi="Times New Roman" w:cs="Times New Roman"/>
          <w:sz w:val="26"/>
          <w:szCs w:val="26"/>
        </w:rPr>
        <w:t>подпрограмма 2 - «</w:t>
      </w:r>
      <w:r w:rsidR="001974AE">
        <w:rPr>
          <w:rFonts w:ascii="Times New Roman" w:hAnsi="Times New Roman" w:cs="Times New Roman"/>
          <w:sz w:val="26"/>
          <w:szCs w:val="26"/>
        </w:rPr>
        <w:t>Сохранение, популяризация и государственная охрана объектов культурного наследия, расположенных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70297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E711C" w:rsidRPr="008D4DEE">
        <w:rPr>
          <w:rFonts w:ascii="Times New Roman" w:hAnsi="Times New Roman" w:cs="Times New Roman"/>
          <w:sz w:val="26"/>
          <w:szCs w:val="26"/>
        </w:rPr>
        <w:t>подпрограмма 3 - «</w:t>
      </w:r>
      <w:r w:rsidR="001974AE">
        <w:rPr>
          <w:rFonts w:ascii="Times New Roman" w:hAnsi="Times New Roman" w:cs="Times New Roman"/>
          <w:sz w:val="26"/>
          <w:szCs w:val="26"/>
        </w:rPr>
        <w:t>Сохранение и развитие культуры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округа»;</w:t>
      </w:r>
    </w:p>
    <w:p w:rsidR="00670297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E711C" w:rsidRPr="008D4DEE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1974AE">
        <w:rPr>
          <w:rFonts w:ascii="Times New Roman" w:hAnsi="Times New Roman" w:cs="Times New Roman"/>
          <w:sz w:val="26"/>
          <w:szCs w:val="26"/>
        </w:rPr>
        <w:t>5</w:t>
      </w:r>
      <w:r w:rsidR="006E711C" w:rsidRPr="008D4DEE">
        <w:rPr>
          <w:rFonts w:ascii="Times New Roman" w:hAnsi="Times New Roman" w:cs="Times New Roman"/>
          <w:sz w:val="26"/>
          <w:szCs w:val="26"/>
        </w:rPr>
        <w:t xml:space="preserve"> – «</w:t>
      </w:r>
      <w:r w:rsidR="001974AE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7628B2">
        <w:rPr>
          <w:rFonts w:ascii="Times New Roman" w:hAnsi="Times New Roman" w:cs="Times New Roman"/>
          <w:sz w:val="26"/>
          <w:szCs w:val="26"/>
        </w:rPr>
        <w:t>культурно-исторического наследия Ненецкого автономного округа и создание музейного комплекса «</w:t>
      </w:r>
      <w:proofErr w:type="spellStart"/>
      <w:r w:rsidR="007628B2">
        <w:rPr>
          <w:rFonts w:ascii="Times New Roman" w:hAnsi="Times New Roman" w:cs="Times New Roman"/>
          <w:sz w:val="26"/>
          <w:szCs w:val="26"/>
        </w:rPr>
        <w:t>Пустозерье</w:t>
      </w:r>
      <w:proofErr w:type="spellEnd"/>
      <w:r w:rsidR="007628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711C" w:rsidRPr="008D4DEE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606E8" w:rsidRPr="008D4DEE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7628B2">
        <w:rPr>
          <w:rFonts w:ascii="Times New Roman" w:hAnsi="Times New Roman" w:cs="Times New Roman"/>
          <w:sz w:val="26"/>
          <w:szCs w:val="26"/>
        </w:rPr>
        <w:t>6 «Развитие туризма на территории Ненецкого автономного округа».</w:t>
      </w:r>
    </w:p>
    <w:p w:rsidR="00DC6F76" w:rsidRPr="008D4DEE" w:rsidRDefault="00DC6F76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EE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7628B2">
        <w:rPr>
          <w:rFonts w:ascii="Times New Roman" w:hAnsi="Times New Roman" w:cs="Times New Roman"/>
          <w:sz w:val="26"/>
          <w:szCs w:val="26"/>
        </w:rPr>
        <w:t>р</w:t>
      </w:r>
      <w:r w:rsidR="007628B2" w:rsidRPr="007628B2">
        <w:rPr>
          <w:rFonts w:ascii="Times New Roman" w:hAnsi="Times New Roman" w:cs="Times New Roman"/>
          <w:sz w:val="26"/>
          <w:szCs w:val="26"/>
        </w:rPr>
        <w:t xml:space="preserve">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</w:t>
      </w:r>
      <w:r w:rsidR="00670297">
        <w:rPr>
          <w:rFonts w:ascii="Times New Roman" w:hAnsi="Times New Roman" w:cs="Times New Roman"/>
          <w:sz w:val="26"/>
          <w:szCs w:val="26"/>
        </w:rPr>
        <w:br/>
      </w:r>
      <w:r w:rsidR="007628B2" w:rsidRPr="007628B2">
        <w:rPr>
          <w:rFonts w:ascii="Times New Roman" w:hAnsi="Times New Roman" w:cs="Times New Roman"/>
          <w:sz w:val="26"/>
          <w:szCs w:val="26"/>
        </w:rPr>
        <w:t>к культурному и природному наследию.</w:t>
      </w:r>
    </w:p>
    <w:p w:rsidR="00207D16" w:rsidRPr="008D4DEE" w:rsidRDefault="00207D16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EE">
        <w:rPr>
          <w:rFonts w:ascii="Times New Roman" w:hAnsi="Times New Roman" w:cs="Times New Roman"/>
          <w:sz w:val="26"/>
          <w:szCs w:val="26"/>
        </w:rPr>
        <w:t xml:space="preserve">Условиями </w:t>
      </w:r>
      <w:r w:rsidR="00DC6F76" w:rsidRPr="008D4DEE">
        <w:rPr>
          <w:rFonts w:ascii="Times New Roman" w:hAnsi="Times New Roman" w:cs="Times New Roman"/>
          <w:sz w:val="26"/>
          <w:szCs w:val="26"/>
        </w:rPr>
        <w:t>достижения целей П</w:t>
      </w:r>
      <w:r w:rsidRPr="008D4DEE">
        <w:rPr>
          <w:rFonts w:ascii="Times New Roman" w:hAnsi="Times New Roman" w:cs="Times New Roman"/>
          <w:sz w:val="26"/>
          <w:szCs w:val="26"/>
        </w:rPr>
        <w:t>рограммы является решение следующих задач:</w:t>
      </w:r>
    </w:p>
    <w:p w:rsidR="00B221A5" w:rsidRDefault="00670297" w:rsidP="000D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628B2">
        <w:rPr>
          <w:rFonts w:ascii="Times New Roman" w:hAnsi="Times New Roman" w:cs="Times New Roman"/>
          <w:sz w:val="26"/>
          <w:szCs w:val="26"/>
        </w:rPr>
        <w:t>с</w:t>
      </w:r>
      <w:r w:rsidR="007628B2" w:rsidRPr="007628B2">
        <w:rPr>
          <w:rFonts w:ascii="Times New Roman" w:hAnsi="Times New Roman" w:cs="Times New Roman"/>
          <w:sz w:val="26"/>
          <w:szCs w:val="26"/>
        </w:rPr>
        <w:t>охранение культурного и исторического наследия народа, обеспечение доступа граждан к культурным ценностям и участию в культурной жизни, ре</w:t>
      </w:r>
      <w:r w:rsidR="007628B2">
        <w:rPr>
          <w:rFonts w:ascii="Times New Roman" w:hAnsi="Times New Roman" w:cs="Times New Roman"/>
          <w:sz w:val="26"/>
          <w:szCs w:val="26"/>
        </w:rPr>
        <w:t>ализация творческого потенциала</w:t>
      </w:r>
      <w:r w:rsidR="00B221A5" w:rsidRPr="008D4DEE">
        <w:rPr>
          <w:rFonts w:ascii="Times New Roman" w:hAnsi="Times New Roman" w:cs="Times New Roman"/>
          <w:sz w:val="26"/>
          <w:szCs w:val="26"/>
        </w:rPr>
        <w:t>;</w:t>
      </w:r>
    </w:p>
    <w:p w:rsidR="007628B2" w:rsidRPr="008D4DEE" w:rsidRDefault="00670297" w:rsidP="000D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628B2">
        <w:rPr>
          <w:rFonts w:ascii="Times New Roman" w:hAnsi="Times New Roman" w:cs="Times New Roman"/>
          <w:sz w:val="26"/>
          <w:szCs w:val="26"/>
        </w:rPr>
        <w:t>п</w:t>
      </w:r>
      <w:r w:rsidR="007628B2" w:rsidRPr="007628B2">
        <w:rPr>
          <w:rFonts w:ascii="Times New Roman" w:hAnsi="Times New Roman" w:cs="Times New Roman"/>
          <w:sz w:val="26"/>
          <w:szCs w:val="26"/>
        </w:rPr>
        <w:t xml:space="preserve">овышение качества и доступности услуг в сфере внутреннего </w:t>
      </w:r>
      <w:r>
        <w:rPr>
          <w:rFonts w:ascii="Times New Roman" w:hAnsi="Times New Roman" w:cs="Times New Roman"/>
          <w:sz w:val="26"/>
          <w:szCs w:val="26"/>
        </w:rPr>
        <w:br/>
      </w:r>
      <w:r w:rsidR="007628B2" w:rsidRPr="007628B2">
        <w:rPr>
          <w:rFonts w:ascii="Times New Roman" w:hAnsi="Times New Roman" w:cs="Times New Roman"/>
          <w:sz w:val="26"/>
          <w:szCs w:val="26"/>
        </w:rPr>
        <w:t>и международного туризма.</w:t>
      </w:r>
    </w:p>
    <w:p w:rsidR="00B221A5" w:rsidRPr="007628B2" w:rsidRDefault="00B221A5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28B2">
        <w:rPr>
          <w:rFonts w:ascii="Times New Roman" w:hAnsi="Times New Roman" w:cs="Times New Roman"/>
          <w:sz w:val="26"/>
          <w:szCs w:val="26"/>
        </w:rPr>
        <w:t>Постановлени</w:t>
      </w:r>
      <w:r w:rsidR="00670297">
        <w:rPr>
          <w:rFonts w:ascii="Times New Roman" w:hAnsi="Times New Roman" w:cs="Times New Roman"/>
          <w:sz w:val="26"/>
          <w:szCs w:val="26"/>
        </w:rPr>
        <w:t>ем</w:t>
      </w:r>
      <w:r w:rsidRPr="007628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520B" w:rsidRPr="007628B2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670297">
        <w:rPr>
          <w:rFonts w:ascii="Times New Roman" w:hAnsi="Times New Roman" w:cs="Times New Roman"/>
          <w:sz w:val="26"/>
          <w:szCs w:val="26"/>
        </w:rPr>
        <w:br/>
      </w:r>
      <w:r w:rsidR="00BA520B" w:rsidRPr="007628B2">
        <w:rPr>
          <w:rFonts w:ascii="Times New Roman" w:hAnsi="Times New Roman" w:cs="Times New Roman"/>
          <w:sz w:val="26"/>
          <w:szCs w:val="26"/>
        </w:rPr>
        <w:t>от</w:t>
      </w:r>
      <w:r w:rsidR="00D054D2" w:rsidRPr="007628B2">
        <w:rPr>
          <w:rFonts w:ascii="Times New Roman" w:hAnsi="Times New Roman" w:cs="Times New Roman"/>
          <w:sz w:val="26"/>
          <w:szCs w:val="26"/>
        </w:rPr>
        <w:t xml:space="preserve"> </w:t>
      </w:r>
      <w:r w:rsidR="007628B2" w:rsidRPr="007628B2">
        <w:rPr>
          <w:rFonts w:ascii="Times New Roman" w:hAnsi="Times New Roman" w:cs="Times New Roman"/>
          <w:sz w:val="26"/>
          <w:szCs w:val="26"/>
        </w:rPr>
        <w:t>2</w:t>
      </w:r>
      <w:r w:rsidR="00D054D2" w:rsidRPr="007628B2">
        <w:rPr>
          <w:rFonts w:ascii="Times New Roman" w:hAnsi="Times New Roman" w:cs="Times New Roman"/>
          <w:sz w:val="26"/>
          <w:szCs w:val="26"/>
        </w:rPr>
        <w:t>5.</w:t>
      </w:r>
      <w:r w:rsidR="007628B2" w:rsidRPr="007628B2">
        <w:rPr>
          <w:rFonts w:ascii="Times New Roman" w:hAnsi="Times New Roman" w:cs="Times New Roman"/>
          <w:sz w:val="26"/>
          <w:szCs w:val="26"/>
        </w:rPr>
        <w:t>10</w:t>
      </w:r>
      <w:r w:rsidR="00D054D2" w:rsidRPr="007628B2">
        <w:rPr>
          <w:rFonts w:ascii="Times New Roman" w:hAnsi="Times New Roman" w:cs="Times New Roman"/>
          <w:sz w:val="26"/>
          <w:szCs w:val="26"/>
        </w:rPr>
        <w:t>.2017</w:t>
      </w:r>
      <w:r w:rsidR="005E6782" w:rsidRPr="007628B2">
        <w:rPr>
          <w:rFonts w:ascii="Times New Roman" w:hAnsi="Times New Roman" w:cs="Times New Roman"/>
          <w:sz w:val="26"/>
          <w:szCs w:val="26"/>
        </w:rPr>
        <w:t xml:space="preserve"> № </w:t>
      </w:r>
      <w:r w:rsidR="007628B2" w:rsidRPr="007628B2">
        <w:rPr>
          <w:rFonts w:ascii="Times New Roman" w:hAnsi="Times New Roman" w:cs="Times New Roman"/>
          <w:sz w:val="26"/>
          <w:szCs w:val="26"/>
        </w:rPr>
        <w:t>323</w:t>
      </w:r>
      <w:r w:rsidR="00D054D2" w:rsidRPr="007628B2">
        <w:rPr>
          <w:rFonts w:ascii="Times New Roman" w:hAnsi="Times New Roman" w:cs="Times New Roman"/>
          <w:sz w:val="26"/>
          <w:szCs w:val="26"/>
        </w:rPr>
        <w:t>-п</w:t>
      </w:r>
      <w:r w:rsidRPr="007628B2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изменения.</w:t>
      </w:r>
    </w:p>
    <w:p w:rsidR="00B221A5" w:rsidRPr="008D4DEE" w:rsidRDefault="00670297" w:rsidP="000D2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</w:t>
      </w:r>
      <w:r w:rsidR="00B221A5" w:rsidRPr="001974AE">
        <w:rPr>
          <w:rFonts w:ascii="Times New Roman" w:hAnsi="Times New Roman" w:cs="Times New Roman"/>
          <w:sz w:val="24"/>
          <w:szCs w:val="26"/>
        </w:rPr>
        <w:t xml:space="preserve"> </w:t>
      </w:r>
      <w:r w:rsidR="00B221A5" w:rsidRPr="008D4DEE">
        <w:rPr>
          <w:rFonts w:ascii="Times New Roman" w:hAnsi="Times New Roman" w:cs="Times New Roman"/>
          <w:sz w:val="26"/>
          <w:szCs w:val="26"/>
        </w:rPr>
        <w:t>г</w:t>
      </w:r>
      <w:r w:rsidR="00D054D2" w:rsidRPr="008D4DEE">
        <w:rPr>
          <w:rFonts w:ascii="Times New Roman" w:hAnsi="Times New Roman" w:cs="Times New Roman"/>
          <w:sz w:val="26"/>
          <w:szCs w:val="26"/>
        </w:rPr>
        <w:t>осударственной программе на 2017</w:t>
      </w:r>
      <w:r w:rsidR="00B221A5" w:rsidRPr="008D4DEE">
        <w:rPr>
          <w:rFonts w:ascii="Times New Roman" w:hAnsi="Times New Roman" w:cs="Times New Roman"/>
          <w:sz w:val="26"/>
          <w:szCs w:val="26"/>
        </w:rPr>
        <w:t xml:space="preserve"> год запланировано финансирование </w:t>
      </w:r>
      <w:r>
        <w:rPr>
          <w:rFonts w:ascii="Times New Roman" w:hAnsi="Times New Roman" w:cs="Times New Roman"/>
          <w:sz w:val="26"/>
          <w:szCs w:val="26"/>
        </w:rPr>
        <w:br/>
        <w:t>в размере 708 </w:t>
      </w:r>
      <w:r w:rsidR="007628B2" w:rsidRPr="007628B2">
        <w:rPr>
          <w:rFonts w:ascii="Times New Roman" w:hAnsi="Times New Roman" w:cs="Times New Roman"/>
          <w:sz w:val="26"/>
          <w:szCs w:val="26"/>
        </w:rPr>
        <w:t>603,9 тыс. рублей</w:t>
      </w:r>
      <w:r w:rsidR="007628B2">
        <w:rPr>
          <w:rFonts w:ascii="Times New Roman" w:hAnsi="Times New Roman" w:cs="Times New Roman"/>
          <w:sz w:val="26"/>
          <w:szCs w:val="26"/>
        </w:rPr>
        <w:t>.</w:t>
      </w:r>
      <w:r w:rsidR="00B221A5" w:rsidRPr="008D4DEE">
        <w:rPr>
          <w:rFonts w:ascii="Times New Roman" w:hAnsi="Times New Roman" w:cs="Times New Roman"/>
          <w:sz w:val="26"/>
          <w:szCs w:val="26"/>
        </w:rPr>
        <w:t xml:space="preserve"> </w:t>
      </w:r>
      <w:r w:rsidR="007628B2" w:rsidRPr="007628B2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ссовое исполнение составило 706 </w:t>
      </w:r>
      <w:r w:rsidR="007628B2" w:rsidRPr="007628B2">
        <w:rPr>
          <w:rFonts w:ascii="Times New Roman" w:hAnsi="Times New Roman" w:cs="Times New Roman"/>
          <w:sz w:val="26"/>
          <w:szCs w:val="26"/>
        </w:rPr>
        <w:t>683,7 тыс. рублей или</w:t>
      </w:r>
      <w:r>
        <w:rPr>
          <w:rFonts w:ascii="Times New Roman" w:hAnsi="Times New Roman" w:cs="Times New Roman"/>
          <w:sz w:val="26"/>
          <w:szCs w:val="26"/>
        </w:rPr>
        <w:t xml:space="preserve"> 99,7 %. Фактически освоено 703 </w:t>
      </w:r>
      <w:r w:rsidR="007628B2" w:rsidRPr="007628B2">
        <w:rPr>
          <w:rFonts w:ascii="Times New Roman" w:hAnsi="Times New Roman" w:cs="Times New Roman"/>
          <w:sz w:val="26"/>
          <w:szCs w:val="26"/>
        </w:rPr>
        <w:t>371,7 тыс. рублей, что составило</w:t>
      </w:r>
      <w:r w:rsidR="007628B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628B2" w:rsidRPr="007628B2">
        <w:rPr>
          <w:rFonts w:ascii="Times New Roman" w:hAnsi="Times New Roman" w:cs="Times New Roman"/>
          <w:sz w:val="26"/>
          <w:szCs w:val="26"/>
        </w:rPr>
        <w:t>99,5 % от исполненного.</w:t>
      </w:r>
    </w:p>
    <w:p w:rsidR="0004024C" w:rsidRPr="0004024C" w:rsidRDefault="0004024C" w:rsidP="000D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24C">
        <w:rPr>
          <w:rFonts w:ascii="Times New Roman" w:hAnsi="Times New Roman" w:cs="Times New Roman"/>
          <w:sz w:val="26"/>
          <w:szCs w:val="26"/>
        </w:rPr>
        <w:lastRenderedPageBreak/>
        <w:t xml:space="preserve">На выполнение мероприятий подпрограммы 1 «Проведение государственной политики в области культуры и туризма» путем реализации государственных заданий государственными бюджетными учреждениями культуры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 xml:space="preserve">и осуществления переданных Российской Федерацией полномочий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по государственному контролю и надзору в отношении объектов культурного наследия запланированы бюдже</w:t>
      </w:r>
      <w:r w:rsidR="001D4C05">
        <w:rPr>
          <w:rFonts w:ascii="Times New Roman" w:hAnsi="Times New Roman" w:cs="Times New Roman"/>
          <w:sz w:val="26"/>
          <w:szCs w:val="26"/>
        </w:rPr>
        <w:t>тные ассигнования в размере 700 </w:t>
      </w:r>
      <w:r w:rsidRPr="0004024C">
        <w:rPr>
          <w:rFonts w:ascii="Times New Roman" w:hAnsi="Times New Roman" w:cs="Times New Roman"/>
          <w:sz w:val="26"/>
          <w:szCs w:val="26"/>
        </w:rPr>
        <w:t>013,7 тыс. рублей. Кассовое исполн</w:t>
      </w:r>
      <w:r w:rsidR="001D4C05">
        <w:rPr>
          <w:rFonts w:ascii="Times New Roman" w:hAnsi="Times New Roman" w:cs="Times New Roman"/>
          <w:sz w:val="26"/>
          <w:szCs w:val="26"/>
        </w:rPr>
        <w:t>ение подпрограммы составило 698 </w:t>
      </w:r>
      <w:r w:rsidRPr="0004024C">
        <w:rPr>
          <w:rFonts w:ascii="Times New Roman" w:hAnsi="Times New Roman" w:cs="Times New Roman"/>
          <w:sz w:val="26"/>
          <w:szCs w:val="26"/>
        </w:rPr>
        <w:t xml:space="preserve">097,4 тыс. рублей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или 99,7</w:t>
      </w:r>
      <w:r w:rsidR="001D4C05">
        <w:rPr>
          <w:rFonts w:ascii="Times New Roman" w:hAnsi="Times New Roman" w:cs="Times New Roman"/>
          <w:sz w:val="26"/>
          <w:szCs w:val="26"/>
        </w:rPr>
        <w:t>%, фактическое исполнение – 694 </w:t>
      </w:r>
      <w:r w:rsidRPr="0004024C">
        <w:rPr>
          <w:rFonts w:ascii="Times New Roman" w:hAnsi="Times New Roman" w:cs="Times New Roman"/>
          <w:sz w:val="26"/>
          <w:szCs w:val="26"/>
        </w:rPr>
        <w:t xml:space="preserve">928,7 тыс. рублей или 99,5%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 xml:space="preserve">от запланированного. </w:t>
      </w:r>
    </w:p>
    <w:p w:rsidR="0004024C" w:rsidRPr="0004024C" w:rsidRDefault="0004024C" w:rsidP="000D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24C">
        <w:rPr>
          <w:rFonts w:ascii="Times New Roman" w:hAnsi="Times New Roman" w:cs="Times New Roman"/>
          <w:sz w:val="26"/>
          <w:szCs w:val="26"/>
        </w:rPr>
        <w:t xml:space="preserve">На выполнение мероприятий подпрограммы 2 «Сохранение, популяризация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и государственная охрана объектов культурного наследия, расположенных на территории Ненецкого автономного округа» запланированы бюджетные ассигнования в размере 1</w:t>
      </w:r>
      <w:r w:rsidR="001D4C05">
        <w:rPr>
          <w:rFonts w:ascii="Times New Roman" w:hAnsi="Times New Roman" w:cs="Times New Roman"/>
          <w:sz w:val="26"/>
          <w:szCs w:val="26"/>
        </w:rPr>
        <w:t> </w:t>
      </w:r>
      <w:r w:rsidRPr="0004024C">
        <w:rPr>
          <w:rFonts w:ascii="Times New Roman" w:hAnsi="Times New Roman" w:cs="Times New Roman"/>
          <w:sz w:val="26"/>
          <w:szCs w:val="26"/>
        </w:rPr>
        <w:t xml:space="preserve">247,8 тыс. рублей. Кассовое исполнение составило </w:t>
      </w:r>
      <w:r w:rsidR="000D282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4C05">
        <w:rPr>
          <w:rFonts w:ascii="Times New Roman" w:hAnsi="Times New Roman" w:cs="Times New Roman"/>
          <w:sz w:val="26"/>
          <w:szCs w:val="26"/>
        </w:rPr>
        <w:t>1 </w:t>
      </w:r>
      <w:r w:rsidRPr="0004024C">
        <w:rPr>
          <w:rFonts w:ascii="Times New Roman" w:hAnsi="Times New Roman" w:cs="Times New Roman"/>
          <w:sz w:val="26"/>
          <w:szCs w:val="26"/>
        </w:rPr>
        <w:t>244,5 тыс. рублей или 99</w:t>
      </w:r>
      <w:r w:rsidR="001D4C05">
        <w:rPr>
          <w:rFonts w:ascii="Times New Roman" w:hAnsi="Times New Roman" w:cs="Times New Roman"/>
          <w:sz w:val="26"/>
          <w:szCs w:val="26"/>
        </w:rPr>
        <w:t>,7%; фактическое исполнение – 1 </w:t>
      </w:r>
      <w:r w:rsidRPr="0004024C">
        <w:rPr>
          <w:rFonts w:ascii="Times New Roman" w:hAnsi="Times New Roman" w:cs="Times New Roman"/>
          <w:sz w:val="26"/>
          <w:szCs w:val="26"/>
        </w:rPr>
        <w:t xml:space="preserve">244,5 тыс. рублей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или 100% от запланированного.</w:t>
      </w:r>
    </w:p>
    <w:p w:rsidR="0004024C" w:rsidRPr="0004024C" w:rsidRDefault="0004024C" w:rsidP="000D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24C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3 «Сохранение и развитие культуры Ненецкого автономного округа» запланированы бюд</w:t>
      </w:r>
      <w:r w:rsidR="001D4C05">
        <w:rPr>
          <w:rFonts w:ascii="Times New Roman" w:hAnsi="Times New Roman" w:cs="Times New Roman"/>
          <w:sz w:val="26"/>
          <w:szCs w:val="26"/>
        </w:rPr>
        <w:t>жетные ассигнования в размере 3 </w:t>
      </w:r>
      <w:r w:rsidRPr="0004024C">
        <w:rPr>
          <w:rFonts w:ascii="Times New Roman" w:hAnsi="Times New Roman" w:cs="Times New Roman"/>
          <w:sz w:val="26"/>
          <w:szCs w:val="26"/>
        </w:rPr>
        <w:t xml:space="preserve">174,8. </w:t>
      </w:r>
      <w:r w:rsidR="001D4C05">
        <w:rPr>
          <w:rFonts w:ascii="Times New Roman" w:hAnsi="Times New Roman" w:cs="Times New Roman"/>
          <w:sz w:val="26"/>
          <w:szCs w:val="26"/>
        </w:rPr>
        <w:t>Кассовое исполнение составило 3 </w:t>
      </w:r>
      <w:r w:rsidRPr="0004024C">
        <w:rPr>
          <w:rFonts w:ascii="Times New Roman" w:hAnsi="Times New Roman" w:cs="Times New Roman"/>
          <w:sz w:val="26"/>
          <w:szCs w:val="26"/>
        </w:rPr>
        <w:t>174,2 тыс. рублей или 100%, фактическое исполнение – 3</w:t>
      </w:r>
      <w:r w:rsidR="001D4C05">
        <w:rPr>
          <w:rFonts w:ascii="Times New Roman" w:hAnsi="Times New Roman" w:cs="Times New Roman"/>
          <w:sz w:val="26"/>
          <w:szCs w:val="26"/>
        </w:rPr>
        <w:t> </w:t>
      </w:r>
      <w:r w:rsidRPr="0004024C">
        <w:rPr>
          <w:rFonts w:ascii="Times New Roman" w:hAnsi="Times New Roman" w:cs="Times New Roman"/>
          <w:sz w:val="26"/>
          <w:szCs w:val="26"/>
        </w:rPr>
        <w:t xml:space="preserve">031,0 тыс. рублей или 95,5 %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от запланированного.</w:t>
      </w:r>
    </w:p>
    <w:p w:rsidR="0004024C" w:rsidRPr="0004024C" w:rsidRDefault="0004024C" w:rsidP="000D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24C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5 «Сохранение культурно-исторического наследия Ненецкого автономного округа и создание музейного комплекса «</w:t>
      </w:r>
      <w:proofErr w:type="spellStart"/>
      <w:r w:rsidRPr="0004024C">
        <w:rPr>
          <w:rFonts w:ascii="Times New Roman" w:hAnsi="Times New Roman" w:cs="Times New Roman"/>
          <w:sz w:val="26"/>
          <w:szCs w:val="26"/>
        </w:rPr>
        <w:t>Пустозерье</w:t>
      </w:r>
      <w:proofErr w:type="spellEnd"/>
      <w:r w:rsidRPr="0004024C">
        <w:rPr>
          <w:rFonts w:ascii="Times New Roman" w:hAnsi="Times New Roman" w:cs="Times New Roman"/>
          <w:sz w:val="26"/>
          <w:szCs w:val="26"/>
        </w:rPr>
        <w:t xml:space="preserve">» запланированы бюджетные ассигнования в размере 3799,9 тыс. рублей, кассовое исполнение составило 3799,9 тыс. рублей или 100%, фактическое исполнение – 3799,8 тыс. рублей или 100%. </w:t>
      </w:r>
    </w:p>
    <w:p w:rsidR="00CB7416" w:rsidRDefault="0004024C" w:rsidP="000D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24C">
        <w:rPr>
          <w:rFonts w:ascii="Times New Roman" w:hAnsi="Times New Roman" w:cs="Times New Roman"/>
          <w:sz w:val="26"/>
          <w:szCs w:val="26"/>
        </w:rPr>
        <w:t xml:space="preserve">На выполнение мероприятий подпрограммы 6 «Развитие туризма </w:t>
      </w:r>
      <w:r w:rsidR="001D4C05">
        <w:rPr>
          <w:rFonts w:ascii="Times New Roman" w:hAnsi="Times New Roman" w:cs="Times New Roman"/>
          <w:sz w:val="26"/>
          <w:szCs w:val="26"/>
        </w:rPr>
        <w:br/>
      </w:r>
      <w:r w:rsidRPr="0004024C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округа» запланированы бюджетные ассигнования в размере 367,7 тыс. рублей, кассовое исполнение составило 367,7 тыс. рублей или 100%, фактическое исполнение – 367,7 тыс. рублей, что составило 100% от запланированного.</w:t>
      </w: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24C" w:rsidRDefault="0004024C" w:rsidP="0004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127" w:rsidRPr="00F158D7" w:rsidRDefault="00282127" w:rsidP="00282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8D7">
        <w:rPr>
          <w:rFonts w:ascii="Times New Roman" w:hAnsi="Times New Roman" w:cs="Times New Roman"/>
          <w:b/>
          <w:sz w:val="26"/>
          <w:szCs w:val="26"/>
        </w:rPr>
        <w:lastRenderedPageBreak/>
        <w:t>Результаты реализа</w:t>
      </w:r>
      <w:r w:rsidR="00107CD8" w:rsidRPr="00F158D7">
        <w:rPr>
          <w:rFonts w:ascii="Times New Roman" w:hAnsi="Times New Roman" w:cs="Times New Roman"/>
          <w:b/>
          <w:sz w:val="26"/>
          <w:szCs w:val="26"/>
        </w:rPr>
        <w:t>ции мер правового регулирования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2"/>
        <w:gridCol w:w="2393"/>
        <w:gridCol w:w="2393"/>
      </w:tblGrid>
      <w:tr w:rsidR="000C1137" w:rsidRPr="004A2218" w:rsidTr="00A4564D">
        <w:tc>
          <w:tcPr>
            <w:tcW w:w="2284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392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393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Наименование органа исполнительной власти Ненецкого автономного округа, ответственного за подготовку нормативного правового акта</w:t>
            </w:r>
          </w:p>
        </w:tc>
        <w:tc>
          <w:tcPr>
            <w:tcW w:w="2393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сроки принятия</w:t>
            </w:r>
          </w:p>
        </w:tc>
      </w:tr>
      <w:tr w:rsidR="000C1137" w:rsidTr="00A4564D">
        <w:tc>
          <w:tcPr>
            <w:tcW w:w="2284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4</w:t>
            </w:r>
          </w:p>
        </w:tc>
      </w:tr>
      <w:tr w:rsidR="000C1137" w:rsidRPr="004A2218" w:rsidTr="000C1137">
        <w:trPr>
          <w:trHeight w:val="270"/>
        </w:trPr>
        <w:tc>
          <w:tcPr>
            <w:tcW w:w="9462" w:type="dxa"/>
            <w:gridSpan w:val="4"/>
            <w:tcBorders>
              <w:bottom w:val="single" w:sz="4" w:space="0" w:color="auto"/>
            </w:tcBorders>
          </w:tcPr>
          <w:p w:rsidR="000C1137" w:rsidRPr="000C1137" w:rsidRDefault="000C1137" w:rsidP="000C1137">
            <w:pPr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Подпрограмма 6 «Развитие туризма на территории Ненецкого автономного округа»</w:t>
            </w:r>
          </w:p>
        </w:tc>
      </w:tr>
      <w:tr w:rsidR="000C1137" w:rsidRPr="004A2218" w:rsidTr="000C1137">
        <w:trPr>
          <w:trHeight w:val="2811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Постановление Собрания депутатов Ненецкого автономного округа</w:t>
            </w:r>
          </w:p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О законе Ненецкого автономного округа «О внесении изменений в закон Ненецкого автономного округа «О создании благоприятных условий для развития туризма в Ненецком автономном округе»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0C1137">
              <w:rPr>
                <w:rFonts w:ascii="Times New Roman" w:hAnsi="Times New Roman" w:cs="Times New Roman"/>
                <w:lang w:eastAsia="ru-RU"/>
              </w:rPr>
              <w:t xml:space="preserve">№ 224-сд </w:t>
            </w:r>
          </w:p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  <w:lang w:eastAsia="ru-RU"/>
              </w:rPr>
              <w:t>от 19 декабря 2017 г.</w:t>
            </w:r>
          </w:p>
        </w:tc>
      </w:tr>
      <w:tr w:rsidR="000C1137" w:rsidRPr="004A2218" w:rsidTr="000C1137">
        <w:trPr>
          <w:trHeight w:val="1274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 xml:space="preserve">Постановление Администрации Ненецкого автономного округа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О внесении изменения в положение о Совете по развитию туризма в Ненецком автономном округе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>№ 346-п</w:t>
            </w:r>
          </w:p>
          <w:p w:rsidR="000C1137" w:rsidRPr="000C1137" w:rsidRDefault="000C1137" w:rsidP="000C1137">
            <w:pPr>
              <w:pStyle w:val="ac"/>
              <w:rPr>
                <w:rFonts w:ascii="Times New Roman" w:hAnsi="Times New Roman" w:cs="Times New Roman"/>
              </w:rPr>
            </w:pPr>
            <w:r w:rsidRPr="000C1137">
              <w:rPr>
                <w:rFonts w:ascii="Times New Roman" w:hAnsi="Times New Roman" w:cs="Times New Roman"/>
              </w:rPr>
              <w:t xml:space="preserve">от 20 ноября 2017 г. </w:t>
            </w:r>
          </w:p>
        </w:tc>
      </w:tr>
    </w:tbl>
    <w:p w:rsidR="00F158D7" w:rsidRDefault="00F158D7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BA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697" w:rsidRDefault="00A32697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Default="0004024C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C1137" w:rsidRDefault="000C1137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C1137" w:rsidRDefault="000C1137" w:rsidP="00ED7126">
      <w:pPr>
        <w:rPr>
          <w:rFonts w:ascii="Times New Roman" w:hAnsi="Times New Roman" w:cs="Times New Roman"/>
          <w:b/>
          <w:sz w:val="26"/>
          <w:szCs w:val="26"/>
        </w:rPr>
      </w:pPr>
    </w:p>
    <w:p w:rsidR="0004024C" w:rsidRPr="00F158D7" w:rsidRDefault="0004024C" w:rsidP="00ED7126">
      <w:pPr>
        <w:rPr>
          <w:rFonts w:ascii="Times New Roman" w:hAnsi="Times New Roman" w:cs="Times New Roman"/>
          <w:sz w:val="26"/>
          <w:szCs w:val="26"/>
        </w:rPr>
      </w:pPr>
    </w:p>
    <w:p w:rsidR="00A3573D" w:rsidRPr="00F158D7" w:rsidRDefault="00282127" w:rsidP="00ED7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8D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о внесенных изменениях в государственную программу </w:t>
      </w:r>
    </w:p>
    <w:p w:rsidR="00282127" w:rsidRPr="00F158D7" w:rsidRDefault="00282127" w:rsidP="00040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8D7">
        <w:rPr>
          <w:rFonts w:ascii="Times New Roman" w:hAnsi="Times New Roman" w:cs="Times New Roman"/>
          <w:b/>
          <w:sz w:val="26"/>
          <w:szCs w:val="26"/>
        </w:rPr>
        <w:t>Ненецкого автономного округа «</w:t>
      </w:r>
      <w:r w:rsidR="0004024C">
        <w:rPr>
          <w:rFonts w:ascii="Times New Roman" w:hAnsi="Times New Roman" w:cs="Times New Roman"/>
          <w:b/>
          <w:sz w:val="26"/>
          <w:szCs w:val="26"/>
        </w:rPr>
        <w:t>Развитие культуры и туризма</w:t>
      </w:r>
      <w:r w:rsidRPr="00F158D7">
        <w:rPr>
          <w:rFonts w:ascii="Times New Roman" w:hAnsi="Times New Roman" w:cs="Times New Roman"/>
          <w:b/>
          <w:sz w:val="26"/>
          <w:szCs w:val="26"/>
        </w:rPr>
        <w:t>»</w:t>
      </w:r>
      <w:r w:rsidR="00A3573D" w:rsidRPr="00F15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04C" w:rsidRPr="00F158D7">
        <w:rPr>
          <w:rFonts w:ascii="Times New Roman" w:hAnsi="Times New Roman" w:cs="Times New Roman"/>
          <w:b/>
          <w:sz w:val="26"/>
          <w:szCs w:val="26"/>
        </w:rPr>
        <w:t>в 2017</w:t>
      </w:r>
      <w:r w:rsidRPr="00F158D7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282127" w:rsidRPr="00F158D7" w:rsidRDefault="00282127" w:rsidP="002821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851"/>
        <w:gridCol w:w="3402"/>
      </w:tblGrid>
      <w:tr w:rsidR="00282127" w:rsidRPr="00282127" w:rsidTr="00DB0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Вид и наименование нормативного правового акта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Дата принятия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Суть изменений (краткое изложение) </w:t>
            </w:r>
          </w:p>
        </w:tc>
      </w:tr>
      <w:tr w:rsidR="00282127" w:rsidRPr="00282127" w:rsidTr="00DB0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127" w:rsidRPr="00282127" w:rsidRDefault="00282127" w:rsidP="002D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27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353A2" w:rsidRPr="00282127" w:rsidTr="00DB015F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3A2" w:rsidRPr="00282127" w:rsidRDefault="000353A2" w:rsidP="00D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3A2" w:rsidRPr="00282127" w:rsidRDefault="0004024C" w:rsidP="009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>Постановление Администрации Ненецкого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3A2" w:rsidRPr="000353A2" w:rsidRDefault="0004024C" w:rsidP="002D6BF5">
            <w:pPr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>2</w:t>
            </w:r>
            <w:r w:rsidRPr="0004024C">
              <w:rPr>
                <w:rFonts w:ascii="Times New Roman" w:hAnsi="Times New Roman" w:cs="Times New Roman"/>
                <w:lang w:val="en-US"/>
              </w:rPr>
              <w:t>5</w:t>
            </w:r>
            <w:r w:rsidRPr="0004024C">
              <w:rPr>
                <w:rFonts w:ascii="Times New Roman" w:hAnsi="Times New Roman" w:cs="Times New Roman"/>
              </w:rPr>
              <w:t>.</w:t>
            </w:r>
            <w:r w:rsidRPr="0004024C">
              <w:rPr>
                <w:rFonts w:ascii="Times New Roman" w:hAnsi="Times New Roman" w:cs="Times New Roman"/>
                <w:lang w:val="en-US"/>
              </w:rPr>
              <w:t>10</w:t>
            </w:r>
            <w:r w:rsidRPr="0004024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3A2" w:rsidRPr="000353A2" w:rsidRDefault="0004024C" w:rsidP="002D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 w:rsidRPr="00B074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>- изменены объемы бюджетных ассигнований,</w:t>
            </w:r>
          </w:p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 xml:space="preserve">- внесены изменения в паспорт государственной программы, </w:t>
            </w:r>
          </w:p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>- внесены изменения в приложение 1;</w:t>
            </w:r>
          </w:p>
          <w:p w:rsidR="000353A2" w:rsidRPr="00282127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hAnsi="Times New Roman" w:cs="Times New Roman"/>
              </w:rPr>
              <w:t xml:space="preserve">- внесены изменения в значения целевых показателей, нормативные правовые акты, которыми утверждена методика расчета значения целевого показателя, приведена в соответствие с действующей редакцией </w:t>
            </w:r>
          </w:p>
        </w:tc>
      </w:tr>
    </w:tbl>
    <w:p w:rsidR="00F05090" w:rsidRDefault="00F05090" w:rsidP="00282127">
      <w:pPr>
        <w:jc w:val="center"/>
        <w:rPr>
          <w:rFonts w:ascii="Times New Roman" w:hAnsi="Times New Roman" w:cs="Times New Roman"/>
        </w:rPr>
      </w:pPr>
    </w:p>
    <w:p w:rsidR="00C12AFE" w:rsidRDefault="00C12AFE" w:rsidP="00282127">
      <w:pPr>
        <w:jc w:val="center"/>
        <w:rPr>
          <w:rFonts w:ascii="Times New Roman" w:hAnsi="Times New Roman" w:cs="Times New Roman"/>
        </w:rPr>
        <w:sectPr w:rsidR="00C12AFE" w:rsidSect="009F22C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024C" w:rsidRPr="0004024C" w:rsidRDefault="0004024C" w:rsidP="0004024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0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степени реализации мероприятий государственной программы</w:t>
      </w:r>
    </w:p>
    <w:p w:rsidR="0004024C" w:rsidRPr="0004024C" w:rsidRDefault="0004024C" w:rsidP="0004024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0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(достижение непосредственных результатов их реализации)</w:t>
      </w:r>
    </w:p>
    <w:p w:rsidR="0004024C" w:rsidRPr="0004024C" w:rsidRDefault="0004024C" w:rsidP="0004024C">
      <w:pPr>
        <w:shd w:val="clear" w:color="auto" w:fill="FFFFFF"/>
        <w:spacing w:after="293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985"/>
        <w:gridCol w:w="3975"/>
        <w:gridCol w:w="3824"/>
        <w:gridCol w:w="1562"/>
      </w:tblGrid>
      <w:tr w:rsidR="0004024C" w:rsidRPr="0004024C" w:rsidTr="004A3754">
        <w:trPr>
          <w:trHeight w:hRule="exact" w:val="179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04024C">
            <w:pPr>
              <w:shd w:val="clear" w:color="auto" w:fill="FFFFFF"/>
              <w:spacing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Фактический результат 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реализации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Степень реализации мероприятия, 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% факт. результата к ожидаемому</w:t>
            </w:r>
          </w:p>
        </w:tc>
      </w:tr>
      <w:tr w:rsidR="0004024C" w:rsidRPr="0004024C" w:rsidTr="004A3754">
        <w:trPr>
          <w:trHeight w:hRule="exact" w:val="37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4A3754">
            <w:pPr>
              <w:shd w:val="clear" w:color="auto" w:fill="FFFFFF"/>
              <w:ind w:left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4A3754">
            <w:pPr>
              <w:shd w:val="clear" w:color="auto" w:fill="FFFFFF"/>
              <w:ind w:left="1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4A3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24C" w:rsidRPr="0004024C" w:rsidRDefault="0004024C" w:rsidP="004A3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4A3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4024C" w:rsidRPr="0004024C" w:rsidTr="000C1137">
        <w:trPr>
          <w:trHeight w:hRule="exact" w:val="342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FD1E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– «Проведение государственной политики в области культуры и </w:t>
            </w:r>
            <w:r w:rsidR="00FD1E3E">
              <w:rPr>
                <w:rFonts w:ascii="Times New Roman" w:eastAsia="Times New Roman" w:hAnsi="Times New Roman" w:cs="Times New Roman"/>
                <w:lang w:eastAsia="ru-RU"/>
              </w:rPr>
              <w:t>туризма</w:t>
            </w: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4024C" w:rsidRPr="0004024C" w:rsidTr="004A3754">
        <w:trPr>
          <w:trHeight w:hRule="exact" w:val="157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line="254" w:lineRule="exact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04024C" w:rsidRPr="0004024C" w:rsidRDefault="0004024C" w:rsidP="0004024C">
            <w:pPr>
              <w:shd w:val="clear" w:color="auto" w:fill="FFFFFF"/>
              <w:spacing w:line="254" w:lineRule="exact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Calibri" w:hAnsi="Times New Roman" w:cs="Times New Roman"/>
              </w:rPr>
              <w:t>Проведение государственной политики и отраслевое управление в сфере культуры, искусства и туризма</w:t>
            </w:r>
          </w:p>
          <w:p w:rsidR="0004024C" w:rsidRPr="0004024C" w:rsidRDefault="0004024C" w:rsidP="0004024C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Департамент образования, культуры и спорта Ненецкого автономного округа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отрасли культуры и туризма</w:t>
            </w:r>
          </w:p>
          <w:p w:rsidR="0004024C" w:rsidRPr="0004024C" w:rsidRDefault="0004024C" w:rsidP="0004024C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F04CCB" w:rsidP="000D28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</w:t>
            </w:r>
            <w:r w:rsidR="000D282D">
              <w:rPr>
                <w:rFonts w:ascii="Times New Roman" w:eastAsia="Times New Roman" w:hAnsi="Times New Roman" w:cs="Times New Roman"/>
                <w:lang w:eastAsia="ru-RU"/>
              </w:rPr>
              <w:t>задания бюджетных учреждений культуры Ненецкого автономного округа выполнены в полном объеме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24C" w:rsidRPr="0004024C" w:rsidRDefault="0004024C" w:rsidP="000402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24C" w:rsidRPr="0004024C" w:rsidRDefault="0004024C" w:rsidP="000402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  <w:p w:rsidR="0004024C" w:rsidRPr="0004024C" w:rsidRDefault="0004024C" w:rsidP="0004024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24C" w:rsidRPr="0004024C" w:rsidTr="000C1137">
        <w:trPr>
          <w:trHeight w:hRule="exact"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2 – Сохранение, популяризация и государственная охрана объектов культурного наследия, расположенных на территории Ненецкого автономного округа</w:t>
            </w:r>
          </w:p>
        </w:tc>
      </w:tr>
      <w:tr w:rsidR="000D282D" w:rsidRPr="0004024C" w:rsidTr="004A3754">
        <w:trPr>
          <w:trHeight w:hRule="exact" w:val="1549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82D" w:rsidRPr="0004024C" w:rsidRDefault="000D282D" w:rsidP="000D2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0D282D" w:rsidRPr="0004024C" w:rsidRDefault="000D282D" w:rsidP="000D2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82D" w:rsidRPr="0004024C" w:rsidRDefault="000D282D" w:rsidP="000D2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Сохранение, использование, популяризация и государственная охрана объектов исторического и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82D" w:rsidRPr="0004024C" w:rsidRDefault="000D282D" w:rsidP="000D282D">
            <w:pPr>
              <w:shd w:val="clear" w:color="auto" w:fill="FFFFFF"/>
              <w:spacing w:line="250" w:lineRule="exact"/>
              <w:ind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82D" w:rsidRPr="00AD66FA" w:rsidRDefault="000D282D" w:rsidP="000D282D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Сохранение, использование и популяризация и государственная охрана объектов культурного наследия, находящихся на территории НАО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82D" w:rsidRPr="00AD66FA" w:rsidRDefault="000D282D" w:rsidP="000D28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мероприятия выполнены в полном объеме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82D" w:rsidRPr="0004024C" w:rsidRDefault="000D282D" w:rsidP="000D2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D282D" w:rsidRPr="0004024C" w:rsidRDefault="000D282D" w:rsidP="000D28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82D" w:rsidRPr="0004024C" w:rsidRDefault="000D282D" w:rsidP="000D282D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24C" w:rsidRPr="0004024C" w:rsidTr="004A3754">
        <w:trPr>
          <w:trHeight w:hRule="exact" w:val="28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3 –Сохранение и развитие культуры Ненецкого автономного округа</w:t>
            </w:r>
          </w:p>
        </w:tc>
      </w:tr>
      <w:tr w:rsidR="0004024C" w:rsidRPr="0004024C" w:rsidTr="004A3754">
        <w:trPr>
          <w:trHeight w:val="553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04024C" w:rsidRPr="0004024C" w:rsidRDefault="0004024C" w:rsidP="00040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04024C" w:rsidRPr="0004024C" w:rsidRDefault="0004024C" w:rsidP="00040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Поддержка творческих инициатив, а также выдающихся деятелей, организаций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line="250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4024C">
              <w:rPr>
                <w:rFonts w:ascii="Times New Roman" w:eastAsia="Calibri" w:hAnsi="Times New Roman" w:cs="Times New Roman"/>
              </w:rPr>
              <w:t>Финансовое стимулирование граждан за особые достижения в сфере культуры на территории Ненецкого автономного округа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 w:rsidR="00B5097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024C" w:rsidRPr="0004024C" w:rsidTr="004A3754">
        <w:trPr>
          <w:trHeight w:val="1262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</w:t>
            </w:r>
          </w:p>
          <w:p w:rsidR="0004024C" w:rsidRPr="0004024C" w:rsidRDefault="0004024C" w:rsidP="00040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04024C" w:rsidRPr="0004024C" w:rsidRDefault="0004024C" w:rsidP="00040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Создание объектов культурно-досуговой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4024C">
              <w:rPr>
                <w:rFonts w:ascii="Times New Roman" w:eastAsia="Calibri" w:hAnsi="Times New Roman" w:cs="Times New Roman"/>
              </w:rPr>
              <w:t>Корректировка проектной документации по культурно-досуговому центру в п. Лесозавод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B5097E" w:rsidRDefault="0004024C" w:rsidP="00B5097E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Меропри</w:t>
            </w:r>
            <w:r w:rsidR="00B5097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ятие выполнено в полном объеме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024C" w:rsidRPr="0004024C" w:rsidTr="004A3754">
        <w:trPr>
          <w:trHeight w:val="1254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культурно-досуговой деятельности и сохранение народной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4C" w:rsidRPr="0004024C" w:rsidRDefault="000D282D" w:rsidP="0004024C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D282D">
              <w:rPr>
                <w:rFonts w:ascii="Times New Roman" w:eastAsia="Calibri" w:hAnsi="Times New Roman" w:cs="Times New Roman"/>
              </w:rPr>
              <w:t>Развитие и сохранение культуры и искусства в Ненецком автономном округе как системы духовно-нравственных ценностей народов Российской Федерации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82D" w:rsidRPr="006C5203" w:rsidRDefault="00B5097E" w:rsidP="000D2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7E">
              <w:rPr>
                <w:rFonts w:ascii="Times New Roman" w:eastAsia="Calibri" w:hAnsi="Times New Roman" w:cs="Times New Roman"/>
              </w:rPr>
              <w:t xml:space="preserve">Мероприятия выполнены в полном объеме, экономия бюджетных средств </w:t>
            </w:r>
            <w:r w:rsidR="000D282D" w:rsidRPr="00B5097E">
              <w:rPr>
                <w:rFonts w:ascii="Times New Roman" w:eastAsia="Calibri" w:hAnsi="Times New Roman" w:cs="Times New Roman"/>
              </w:rPr>
              <w:t>связан</w:t>
            </w:r>
            <w:r w:rsidRPr="00B5097E">
              <w:rPr>
                <w:rFonts w:ascii="Times New Roman" w:eastAsia="Calibri" w:hAnsi="Times New Roman" w:cs="Times New Roman"/>
              </w:rPr>
              <w:t xml:space="preserve">а </w:t>
            </w:r>
            <w:r w:rsidR="000D282D" w:rsidRPr="00B5097E">
              <w:rPr>
                <w:rFonts w:ascii="Times New Roman" w:eastAsia="Calibri" w:hAnsi="Times New Roman" w:cs="Times New Roman"/>
              </w:rPr>
              <w:t>с</w:t>
            </w:r>
            <w:r w:rsidRPr="00B5097E">
              <w:rPr>
                <w:rFonts w:ascii="Times New Roman" w:eastAsia="Calibri" w:hAnsi="Times New Roman" w:cs="Times New Roman"/>
              </w:rPr>
              <w:t xml:space="preserve"> конкурсными процедурами</w:t>
            </w:r>
          </w:p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04024C" w:rsidRPr="0004024C" w:rsidTr="000C1137">
        <w:trPr>
          <w:trHeight w:val="41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5 – Сохранение культурно-исторического наследия Ненецкого автономного округа и создание музейного комплекса «</w:t>
            </w:r>
            <w:proofErr w:type="spellStart"/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Пустозерье</w:t>
            </w:r>
            <w:proofErr w:type="spellEnd"/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4024C" w:rsidRPr="0004024C" w:rsidTr="004A3754">
        <w:trPr>
          <w:trHeight w:val="1253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24C" w:rsidRPr="0004024C" w:rsidRDefault="0004024C" w:rsidP="00040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Развитие музейного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4024C">
              <w:rPr>
                <w:rFonts w:ascii="Times New Roman" w:eastAsia="Calibri" w:hAnsi="Times New Roman" w:cs="Times New Roman"/>
              </w:rPr>
              <w:t xml:space="preserve">Расширение </w:t>
            </w:r>
            <w:proofErr w:type="spellStart"/>
            <w:r w:rsidRPr="0004024C">
              <w:rPr>
                <w:rFonts w:ascii="Times New Roman" w:eastAsia="Calibri" w:hAnsi="Times New Roman" w:cs="Times New Roman"/>
              </w:rPr>
              <w:t>межмузейных</w:t>
            </w:r>
            <w:proofErr w:type="spellEnd"/>
            <w:r w:rsidRPr="0004024C">
              <w:rPr>
                <w:rFonts w:ascii="Times New Roman" w:eastAsia="Calibri" w:hAnsi="Times New Roman" w:cs="Times New Roman"/>
              </w:rPr>
              <w:t xml:space="preserve"> связей, формирование положительного имиджа Ненецкого автономного округа, имеющего богатые культурные традиции, пропаганда деятельности региональных музеев, знаний по истории, культуре, природе края за пределами округа, а также развитие партнерских и добрососедских отношений с музеями Санкт-Петербурга, Республики Коми, Архангельской области, Ямало-Ненецкого автономного округа.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Мероприятие выполнено в полном объеме.</w:t>
            </w:r>
          </w:p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 2017 год проведено 8 межрегиональных выставок.</w:t>
            </w:r>
          </w:p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024C" w:rsidRPr="0004024C" w:rsidTr="000C1137">
        <w:trPr>
          <w:trHeight w:val="25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24C" w:rsidRPr="0004024C" w:rsidRDefault="0004024C" w:rsidP="0004024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6 – Развитие туризма на территории Ненецкого автономного округа</w:t>
            </w:r>
          </w:p>
        </w:tc>
      </w:tr>
      <w:tr w:rsidR="004A3754" w:rsidRPr="0004024C" w:rsidTr="004A3754">
        <w:trPr>
          <w:trHeight w:val="558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754" w:rsidRPr="0004024C" w:rsidRDefault="004A3754" w:rsidP="004A37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4A3754" w:rsidRPr="0004024C" w:rsidRDefault="004A3754" w:rsidP="004A37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54" w:rsidRPr="0004024C" w:rsidRDefault="004A3754" w:rsidP="004A37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754" w:rsidRPr="0004024C" w:rsidRDefault="004A3754" w:rsidP="004A3754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754" w:rsidRPr="00AD66FA" w:rsidRDefault="004A3754" w:rsidP="004A3754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6B780D">
              <w:rPr>
                <w:rFonts w:ascii="Times New Roman" w:eastAsia="Calibri" w:hAnsi="Times New Roman" w:cs="Times New Roman"/>
              </w:rPr>
              <w:t xml:space="preserve">ыявление и стимулирование сильнейших спортивно-туристических команд Ненецкого автономного округа, освоение участниками </w:t>
            </w:r>
            <w:r>
              <w:rPr>
                <w:rFonts w:ascii="Times New Roman" w:eastAsia="Calibri" w:hAnsi="Times New Roman" w:cs="Times New Roman"/>
              </w:rPr>
              <w:t>туристического с</w:t>
            </w:r>
            <w:r w:rsidRPr="006B780D">
              <w:rPr>
                <w:rFonts w:ascii="Times New Roman" w:eastAsia="Calibri" w:hAnsi="Times New Roman" w:cs="Times New Roman"/>
              </w:rPr>
              <w:t>лета</w:t>
            </w:r>
            <w:r>
              <w:rPr>
                <w:rFonts w:ascii="Times New Roman" w:eastAsia="Calibri" w:hAnsi="Times New Roman" w:cs="Times New Roman"/>
              </w:rPr>
              <w:t xml:space="preserve"> «Дорогами отцов-героев»</w:t>
            </w:r>
            <w:r w:rsidRPr="006B780D">
              <w:rPr>
                <w:rFonts w:ascii="Times New Roman" w:eastAsia="Calibri" w:hAnsi="Times New Roman" w:cs="Times New Roman"/>
              </w:rPr>
              <w:t xml:space="preserve"> туристских навыков, повышение уровня их физической подготовки, реализация творческого потенциала, укрепление корпоративного взаимодействия участников команд.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754" w:rsidRPr="00AD66FA" w:rsidRDefault="004A3754" w:rsidP="00B5097E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2017 году 52-й туристический слет «</w:t>
            </w:r>
            <w:r w:rsidRPr="006B780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Дорогами отцов-героев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», посвященный 95-летию Пионерии, прошёл с 23 по 24 сентября в районе озера Васькино. Участие в мероприятии приняли более 500 жителей округа, в туристических состязания участвовали 14 команд </w:t>
            </w:r>
            <w:r w:rsidRPr="000E575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окружных предприятий и учреждений, общественных организ</w:t>
            </w:r>
            <w:r w:rsidR="00B5097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аций и объединений по интересам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754" w:rsidRPr="0004024C" w:rsidRDefault="004A3754" w:rsidP="004A3754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04024C" w:rsidRDefault="0004024C" w:rsidP="004A375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097E" w:rsidRDefault="00B5097E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097E" w:rsidRDefault="00B5097E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608" w:rsidRPr="00F158D7" w:rsidRDefault="00853608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Сведения </w:t>
      </w:r>
    </w:p>
    <w:p w:rsidR="00853608" w:rsidRPr="00F158D7" w:rsidRDefault="00853608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достижении целевых показателей </w:t>
      </w:r>
    </w:p>
    <w:p w:rsidR="00853608" w:rsidRPr="00F158D7" w:rsidRDefault="00853608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государственной программы Ненецкого автономного округа </w:t>
      </w:r>
    </w:p>
    <w:p w:rsidR="00853608" w:rsidRPr="00F158D7" w:rsidRDefault="00853608" w:rsidP="0085360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и туризма</w:t>
      </w: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2017 году</w:t>
      </w:r>
    </w:p>
    <w:p w:rsidR="0004024C" w:rsidRPr="0004024C" w:rsidRDefault="0004024C" w:rsidP="0004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25"/>
        <w:gridCol w:w="1276"/>
        <w:gridCol w:w="1276"/>
        <w:gridCol w:w="1417"/>
        <w:gridCol w:w="2359"/>
        <w:gridCol w:w="2353"/>
      </w:tblGrid>
      <w:tr w:rsidR="0004024C" w:rsidRPr="0004024C" w:rsidTr="000C1137">
        <w:trPr>
          <w:trHeight w:val="360"/>
          <w:tblCellSpacing w:w="5" w:type="nil"/>
        </w:trPr>
        <w:tc>
          <w:tcPr>
            <w:tcW w:w="3402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077" w:type="dxa"/>
            <w:gridSpan w:val="3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 государственной программы (подпрограмм)</w:t>
            </w:r>
          </w:p>
        </w:tc>
        <w:tc>
          <w:tcPr>
            <w:tcW w:w="1417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отклонение (+,-)</w:t>
            </w:r>
          </w:p>
        </w:tc>
        <w:tc>
          <w:tcPr>
            <w:tcW w:w="2359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достижения целей и задач государственной программы (фактическое значение целевого показателя/плановое значение целевого показателя), в %</w:t>
            </w:r>
          </w:p>
        </w:tc>
        <w:tc>
          <w:tcPr>
            <w:tcW w:w="2353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значения целевого показателя на конец отчетного года</w:t>
            </w:r>
          </w:p>
        </w:tc>
      </w:tr>
      <w:tr w:rsidR="0004024C" w:rsidRPr="0004024C" w:rsidTr="000C1137">
        <w:trPr>
          <w:trHeight w:val="499"/>
          <w:tblCellSpacing w:w="5" w:type="nil"/>
        </w:trPr>
        <w:tc>
          <w:tcPr>
            <w:tcW w:w="3402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2552" w:type="dxa"/>
            <w:gridSpan w:val="2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417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4C" w:rsidRPr="0004024C" w:rsidTr="000C1137">
        <w:trPr>
          <w:trHeight w:val="363"/>
          <w:tblCellSpacing w:w="5" w:type="nil"/>
        </w:trPr>
        <w:tc>
          <w:tcPr>
            <w:tcW w:w="3402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9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4024C" w:rsidRPr="0004024C" w:rsidTr="000C1137">
        <w:trPr>
          <w:trHeight w:val="225"/>
          <w:tblCellSpacing w:w="5" w:type="nil"/>
        </w:trPr>
        <w:tc>
          <w:tcPr>
            <w:tcW w:w="15168" w:type="dxa"/>
            <w:gridSpan w:val="8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«Развитие культуры и туризма»</w:t>
            </w:r>
          </w:p>
        </w:tc>
      </w:tr>
      <w:tr w:rsidR="0004024C" w:rsidRPr="0004024C" w:rsidTr="000C1137">
        <w:trPr>
          <w:trHeight w:val="225"/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Увеличение посещаемости государственных музеев Ненецкого автономного округа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библиотек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 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показателя связано с передачей библиотек из культурно-досуговых учреждений в ЦБС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посещений театрально-концертных мероприятий по сравнению с прошлым годом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B5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объектов </w:t>
            </w:r>
            <w:r w:rsidRPr="00261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культурного наследия, включенных </w:t>
            </w:r>
            <w:r w:rsidRPr="00261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+15.8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B5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участников экскурсионных маршрутов и экскурсионно-туристических программ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15168" w:type="dxa"/>
            <w:gridSpan w:val="8"/>
          </w:tcPr>
          <w:p w:rsidR="0004024C" w:rsidRPr="00FD1E3E" w:rsidRDefault="0004024C" w:rsidP="00A6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– «Проведение государственной политики в области культуры и </w:t>
            </w:r>
            <w:r w:rsidR="00A65C42" w:rsidRPr="00FD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 w:rsidRPr="00FD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Президента Российской Федерации от 7 мая 2012 г. №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Увеличение количества библиографических записей в электронных каталогах государственных библиотек Ненецкого автономного округа, в том числе включенных в Сводный электронный каталог библиотек России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государственных библиотек, подключенных к сети «Интернет», в общем количестве библиотек Ненецкого автономного округа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посещений сайтов учреждений культуры Ненецкого автономного округа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+211,5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показателя связано с востребованностью населения НАО в предоставлении услуг учреждений культуры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Увеличение количества виртуальных музеев и библиотек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</w:t>
            </w:r>
            <w:r w:rsidRPr="000402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регионального и муниципального</w:t>
            </w: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завершена реставрация одного объекта культурного наследия. Ведется судебное производство по расторжению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15168" w:type="dxa"/>
            <w:gridSpan w:val="8"/>
            <w:vAlign w:val="center"/>
          </w:tcPr>
          <w:p w:rsidR="0004024C" w:rsidRPr="00FD1E3E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– «Сохранение, популяризация и государственная охрана объектов культурного наследия, распложенных на территории Ненецкого автономного округа»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Количество объектов культурного наследия регионального значения, для которых разработаны и утверждены границы территорий и режимы использования территорий объектов культурного наследия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выполнен в полном объеме 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Количество изданий каталогов об объектах культурного наследия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Количество утраченных объектов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культурного наследия регионального значения исключенных из реестра </w:t>
            </w:r>
            <w:r w:rsidRPr="0004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культурного наследия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(памятников истории и культуры) народов Российской Федерации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не выполнен, так </w:t>
            </w: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как не акты ГИКЭ находятся в Министерстве культуры Российской Федерации на согласовании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15168" w:type="dxa"/>
            <w:gridSpan w:val="8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3 – «Сохранение и развитие культуры Ненецкого автономного округа»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hAnsi="Times New Roman" w:cs="Times New Roman"/>
                <w:sz w:val="20"/>
                <w:szCs w:val="20"/>
              </w:rPr>
              <w:t>15. Удельный вес населения Ненецкого автономного округа, являющегося пользователями государственных библиотек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hAnsi="Times New Roman" w:cs="Times New Roman"/>
                <w:sz w:val="20"/>
                <w:szCs w:val="20"/>
              </w:rPr>
              <w:t>процент от общего числа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+13,7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показателя связано с увеличением пользователей библиотеки в возрасте до 14 лет (включительно) и с передачей библиотек из культурно-досуговых учреждений в ЦБС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Удельный вес населения Ненецкого автономного округа, участвующего в клубных формирова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 государственных и муниципальных культурно-досуговых учреждений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4C">
              <w:rPr>
                <w:rFonts w:ascii="Times New Roman" w:hAnsi="Times New Roman" w:cs="Times New Roman"/>
                <w:sz w:val="20"/>
                <w:szCs w:val="20"/>
              </w:rPr>
              <w:t>процент от общего числа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26130B" w:rsidRPr="0004024C" w:rsidTr="001D4C05">
        <w:trPr>
          <w:tblCellSpacing w:w="5" w:type="nil"/>
        </w:trPr>
        <w:tc>
          <w:tcPr>
            <w:tcW w:w="15168" w:type="dxa"/>
            <w:gridSpan w:val="8"/>
          </w:tcPr>
          <w:p w:rsidR="0026130B" w:rsidRPr="0004024C" w:rsidRDefault="0026130B" w:rsidP="00261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развития детей в учреждениях культуры Ненецкого автономного округа»</w:t>
            </w:r>
          </w:p>
        </w:tc>
      </w:tr>
      <w:tr w:rsidR="0026130B" w:rsidRPr="0004024C" w:rsidTr="000C1137">
        <w:trPr>
          <w:tblCellSpacing w:w="5" w:type="nil"/>
        </w:trPr>
        <w:tc>
          <w:tcPr>
            <w:tcW w:w="3402" w:type="dxa"/>
          </w:tcPr>
          <w:p w:rsidR="0026130B" w:rsidRPr="0004024C" w:rsidRDefault="0026130B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хореографических залов в государственных учреждениях культуры для занятий с детьми</w:t>
            </w:r>
          </w:p>
        </w:tc>
        <w:tc>
          <w:tcPr>
            <w:tcW w:w="1560" w:type="dxa"/>
          </w:tcPr>
          <w:p w:rsidR="0026130B" w:rsidRPr="0004024C" w:rsidRDefault="0026130B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26130B" w:rsidRPr="0004024C" w:rsidRDefault="0026130B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6130B" w:rsidRPr="0004024C" w:rsidRDefault="0026130B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6130B" w:rsidRPr="0004024C" w:rsidRDefault="0026130B" w:rsidP="00261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6130B" w:rsidRPr="0004024C" w:rsidRDefault="0026130B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26130B" w:rsidRPr="0004024C" w:rsidRDefault="0026130B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</w:tcPr>
          <w:p w:rsidR="0026130B" w:rsidRPr="0004024C" w:rsidRDefault="0026130B" w:rsidP="00040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15168" w:type="dxa"/>
            <w:gridSpan w:val="8"/>
            <w:vAlign w:val="center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– «Сохранение культурно-исторического наследия Ненецкого автономного округа и создание музейного комплекса «</w:t>
            </w:r>
            <w:proofErr w:type="spellStart"/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Пустозерье</w:t>
            </w:r>
            <w:proofErr w:type="spellEnd"/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365B6F" w:rsidP="0004024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4024C"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4024C" w:rsidRPr="000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выставок из других регионов Российской Федерации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365B6F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4024C"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отреставрированных предметов культурного наследия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финансирования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Увеличение количества представленных (во всех форматах) зрителю музейных предметов основного фонда государственных музеев Ненецкого автономного округа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+1242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162/100</w:t>
            </w:r>
          </w:p>
        </w:tc>
        <w:tc>
          <w:tcPr>
            <w:tcW w:w="2353" w:type="dxa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Показатели государственных заданий выполнены в полном объеме 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Доля выполненных работ по обеспечению сохранности и целостности памятников истории и культуры, исторической среды и ландшафтов, входящих в состав 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музея-заповедника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15168" w:type="dxa"/>
            <w:gridSpan w:val="8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– «Развитие туризма на территории Ненецкого автономного округа»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разработанных нормативных документов по комплексному развитию сферы туризма на территории Ненецкого автономного округа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участий представителей Ненецкого автономного округа в межрегиональных и международных мероприятиях туристической направленности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 w:rsidR="0004024C" w:rsidRPr="0004024C" w:rsidTr="000C1137">
        <w:trPr>
          <w:tblCellSpacing w:w="5" w:type="nil"/>
        </w:trPr>
        <w:tc>
          <w:tcPr>
            <w:tcW w:w="3402" w:type="dxa"/>
          </w:tcPr>
          <w:p w:rsidR="0004024C" w:rsidRPr="0004024C" w:rsidRDefault="0004024C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Увеличение количества постоянно действующих экскурсионных маршрутов и экскурсионно-туристических программ</w:t>
            </w:r>
          </w:p>
        </w:tc>
        <w:tc>
          <w:tcPr>
            <w:tcW w:w="1560" w:type="dxa"/>
          </w:tcPr>
          <w:p w:rsidR="0004024C" w:rsidRPr="0004024C" w:rsidRDefault="0004024C" w:rsidP="0004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5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4024C" w:rsidRPr="0004024C" w:rsidRDefault="0004024C" w:rsidP="000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9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2353" w:type="dxa"/>
            <w:vAlign w:val="center"/>
          </w:tcPr>
          <w:p w:rsidR="0004024C" w:rsidRPr="0004024C" w:rsidRDefault="0004024C" w:rsidP="0004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</w:tbl>
    <w:p w:rsidR="0004024C" w:rsidRPr="0004024C" w:rsidRDefault="0004024C" w:rsidP="0004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24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4024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подпрограммы 4 «Создание условий для развития детей в учреждениях культуры Ненецкого автономного округа» в 2017 году не осуществлялось</w:t>
      </w:r>
    </w:p>
    <w:p w:rsidR="0004024C" w:rsidRDefault="0004024C" w:rsidP="00A3573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608" w:rsidRDefault="00853608" w:rsidP="00A3573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608" w:rsidRDefault="00853608" w:rsidP="00A3573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608" w:rsidRDefault="00853608" w:rsidP="00A3573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73D" w:rsidRPr="00A803FC" w:rsidRDefault="00A3573D" w:rsidP="00A3573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3FC" w:rsidRDefault="00A803FC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73D" w:rsidRDefault="00A3573D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B6F" w:rsidRPr="00365B6F" w:rsidRDefault="00365B6F" w:rsidP="0036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выполнении сводных показателей государственных заданий </w:t>
      </w:r>
    </w:p>
    <w:p w:rsidR="00365B6F" w:rsidRPr="00365B6F" w:rsidRDefault="00365B6F" w:rsidP="0036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государственных услуг (выполнение работ) государственными бюджетными учреждениями </w:t>
      </w:r>
    </w:p>
    <w:p w:rsidR="00365B6F" w:rsidRPr="00365B6F" w:rsidRDefault="00365B6F" w:rsidP="0036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 по государственной программе Ненецкого автономного округа</w:t>
      </w:r>
    </w:p>
    <w:p w:rsidR="00365B6F" w:rsidRPr="00B61F35" w:rsidRDefault="00AF56C0" w:rsidP="00B6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туризма» </w:t>
      </w:r>
      <w:r w:rsidR="00365B6F" w:rsidRPr="0036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</w:p>
    <w:p w:rsidR="00365B6F" w:rsidRPr="00365B6F" w:rsidRDefault="00365B6F" w:rsidP="00365B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1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3173"/>
        <w:gridCol w:w="1298"/>
        <w:gridCol w:w="70"/>
        <w:gridCol w:w="1271"/>
        <w:gridCol w:w="18"/>
        <w:gridCol w:w="6"/>
        <w:gridCol w:w="1390"/>
        <w:gridCol w:w="1469"/>
        <w:gridCol w:w="1628"/>
        <w:gridCol w:w="1469"/>
      </w:tblGrid>
      <w:tr w:rsidR="00365B6F" w:rsidRPr="00365B6F" w:rsidTr="00365B6F">
        <w:trPr>
          <w:trHeight w:val="381"/>
        </w:trPr>
        <w:tc>
          <w:tcPr>
            <w:tcW w:w="1139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услуги, (работы) и ее содержание, наименование подпрограммы, мероприятий</w:t>
            </w:r>
          </w:p>
        </w:tc>
        <w:tc>
          <w:tcPr>
            <w:tcW w:w="1039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объема государ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услуги</w:t>
            </w:r>
          </w:p>
        </w:tc>
        <w:tc>
          <w:tcPr>
            <w:tcW w:w="902" w:type="pct"/>
            <w:gridSpan w:val="5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495" w:type="pct"/>
            <w:gridSpan w:val="3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окружного бюджета на оказание услуги (выполнения работ), тыс. руб.</w:t>
            </w:r>
          </w:p>
        </w:tc>
      </w:tr>
      <w:tr w:rsidR="00365B6F" w:rsidRPr="00365B6F" w:rsidTr="00365B6F">
        <w:trPr>
          <w:trHeight w:val="330"/>
        </w:trPr>
        <w:tc>
          <w:tcPr>
            <w:tcW w:w="1139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81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       1 января отчетного года</w:t>
            </w:r>
          </w:p>
        </w:tc>
        <w:tc>
          <w:tcPr>
            <w:tcW w:w="533" w:type="pc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        31 декабря отчетного года</w:t>
            </w:r>
          </w:p>
        </w:tc>
        <w:tc>
          <w:tcPr>
            <w:tcW w:w="481" w:type="pc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365B6F" w:rsidRPr="00365B6F" w:rsidTr="00365B6F">
        <w:trPr>
          <w:trHeight w:val="118"/>
        </w:trPr>
        <w:tc>
          <w:tcPr>
            <w:tcW w:w="11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65B6F" w:rsidRPr="00365B6F" w:rsidTr="00365B6F">
        <w:trPr>
          <w:trHeight w:val="292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A6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1 - Проведение государственной политики в области культуры и </w:t>
            </w:r>
            <w:r w:rsidR="00A6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туризма</w:t>
            </w:r>
          </w:p>
        </w:tc>
      </w:tr>
      <w:tr w:rsidR="00365B6F" w:rsidRPr="00365B6F" w:rsidTr="00365B6F">
        <w:trPr>
          <w:trHeight w:val="396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исполнительного органа государственной власти Ненецкого автономного округа, определяющего объем государственного задания и его финансирование: Департамент образования, культуры и спорта Ненецкого автономного округа </w:t>
            </w:r>
          </w:p>
        </w:tc>
      </w:tr>
      <w:tr w:rsidR="00365B6F" w:rsidRPr="00365B6F" w:rsidTr="00365B6F">
        <w:trPr>
          <w:trHeight w:val="256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«Этнокультурный центр Ненецкого автономного округа</w:t>
            </w:r>
          </w:p>
        </w:tc>
      </w:tr>
      <w:tr w:rsidR="00365B6F" w:rsidRPr="00365B6F" w:rsidTr="00365B6F">
        <w:trPr>
          <w:trHeight w:val="477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 сборный концерт (стационар) бесплатно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60 305,0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60 305,0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60 305,0</w:t>
            </w: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 сборный концерт (стационар)бесплатно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52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 с учетом всех форм (стационар) платно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 с учетом всех форм (стационар) платно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(капитально-возобновленных) сборных концертов 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(капитально-возобновленных) концертов с учетом всех форм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404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8958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культурно-массовых мероприятий (иных зрелищных мероприятий)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4816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творческих мероприятий (фестиваль, выставка, конкурс, смотр)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506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258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704"/>
        </w:trPr>
        <w:tc>
          <w:tcPr>
            <w:tcW w:w="1139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изданных информационно-методических материалов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208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«Ненецкий краеведческий музей»</w:t>
            </w:r>
          </w:p>
        </w:tc>
      </w:tr>
      <w:tr w:rsidR="00365B6F" w:rsidRPr="00365B6F" w:rsidTr="00365B6F">
        <w:trPr>
          <w:trHeight w:val="282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039" w:type="pc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стационарных условиях) платная</w:t>
            </w:r>
          </w:p>
        </w:tc>
        <w:tc>
          <w:tcPr>
            <w:tcW w:w="425" w:type="pc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21474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43 219,0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43 219,0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43 219,0</w:t>
            </w:r>
          </w:p>
        </w:tc>
      </w:tr>
      <w:tr w:rsidR="00365B6F" w:rsidRPr="00365B6F" w:rsidTr="00365B6F">
        <w:trPr>
          <w:trHeight w:val="261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(вне стационара) бесплатная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62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экспозиций (в стационарных условиях) 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97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 (вне стационара)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68"/>
        </w:trPr>
        <w:tc>
          <w:tcPr>
            <w:tcW w:w="1139" w:type="pc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68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предметов, внесенных в электронный каталог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0"/>
        </w:trPr>
        <w:tc>
          <w:tcPr>
            <w:tcW w:w="1139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оцифрованных музейных предметов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0"/>
        </w:trPr>
        <w:tc>
          <w:tcPr>
            <w:tcW w:w="1139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экскурсионного обслуживания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экскурсантов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71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экскурсий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60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- Выполнение государственного задания Государственным бюджетным учреждением культуры «Историко-культурный и ландшафтный музей-заповедник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Пустозерск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260"/>
        </w:trPr>
        <w:tc>
          <w:tcPr>
            <w:tcW w:w="1139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посетителей </w:t>
            </w:r>
          </w:p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стационарных условиях) платная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18 426,3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18 426,3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18 426,3</w:t>
            </w:r>
          </w:p>
        </w:tc>
      </w:tr>
      <w:tr w:rsidR="00365B6F" w:rsidRPr="00365B6F" w:rsidTr="00365B6F">
        <w:trPr>
          <w:trHeight w:val="260"/>
        </w:trPr>
        <w:tc>
          <w:tcPr>
            <w:tcW w:w="1139" w:type="pct"/>
            <w:vMerge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(вне стационара) бесплатная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60"/>
        </w:trPr>
        <w:tc>
          <w:tcPr>
            <w:tcW w:w="1139" w:type="pct"/>
            <w:vMerge w:val="restar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</w:t>
            </w:r>
          </w:p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стационарных условиях) 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99"/>
        </w:trPr>
        <w:tc>
          <w:tcPr>
            <w:tcW w:w="1139" w:type="pct"/>
            <w:vMerge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 (вне стационара)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85"/>
        </w:trPr>
        <w:tc>
          <w:tcPr>
            <w:tcW w:w="1139" w:type="pc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11"/>
        </w:trPr>
        <w:tc>
          <w:tcPr>
            <w:tcW w:w="1139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предметов, внесенных в электронный каталог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11"/>
        </w:trPr>
        <w:tc>
          <w:tcPr>
            <w:tcW w:w="1139" w:type="pct"/>
            <w:vMerge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оцифрованных музейных предметов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11"/>
        </w:trPr>
        <w:tc>
          <w:tcPr>
            <w:tcW w:w="11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и использования объектов культурного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наслеия</w:t>
            </w:r>
            <w:proofErr w:type="spellEnd"/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(ОКН)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26"/>
        </w:trPr>
        <w:tc>
          <w:tcPr>
            <w:tcW w:w="1139" w:type="pct"/>
            <w:vMerge w:val="restart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экскурсионного обслуживания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экскурсантов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26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экскурсий</w:t>
            </w:r>
          </w:p>
        </w:tc>
        <w:tc>
          <w:tcPr>
            <w:tcW w:w="425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18"/>
        </w:trPr>
        <w:tc>
          <w:tcPr>
            <w:tcW w:w="5000" w:type="pct"/>
            <w:gridSpan w:val="11"/>
            <w:shd w:val="clear" w:color="auto" w:fill="auto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«Ненецкая центральная библиотека имени А. И.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Пичкова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297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129616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151575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84 416,0</w:t>
            </w: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84 416,0</w:t>
            </w: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84 416,0</w:t>
            </w:r>
          </w:p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89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(вне стационара)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6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(удаленно, через сеть интернет)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14910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13"/>
        </w:trPr>
        <w:tc>
          <w:tcPr>
            <w:tcW w:w="1139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предоставленных полнотекстовых документов и библиографических записей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72956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23"/>
        </w:trPr>
        <w:tc>
          <w:tcPr>
            <w:tcW w:w="1139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99"/>
        </w:trPr>
        <w:tc>
          <w:tcPr>
            <w:tcW w:w="1139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Библиографическая обработка документов и создание каталога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72907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78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129616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151575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15"/>
        </w:trPr>
        <w:tc>
          <w:tcPr>
            <w:tcW w:w="1139" w:type="pct"/>
            <w:vMerge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(вне стационара)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7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(удаленно, через сеть интернет)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14910</w:t>
            </w: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Ненецкого автономного округа «Дирекция по эксплуатации зданий учреждений культуры»</w:t>
            </w:r>
          </w:p>
        </w:tc>
      </w:tr>
      <w:tr w:rsidR="00365B6F" w:rsidRPr="00365B6F" w:rsidTr="00365B6F">
        <w:trPr>
          <w:trHeight w:val="726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Эксплуатируемая площадь, всего, в том числе зданий прилегающих территорий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3060,8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3060,8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100 374,6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100 374,6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100 374,6</w:t>
            </w:r>
          </w:p>
        </w:tc>
      </w:tr>
      <w:tr w:rsidR="00365B6F" w:rsidRPr="00365B6F" w:rsidTr="00365B6F">
        <w:trPr>
          <w:trHeight w:val="11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работы на объекте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80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отчетов, подлежащих своду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80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финансовой (бухгалтерской) отчетности бюджетных и </w:t>
            </w:r>
            <w:proofErr w:type="gram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автономных  учреждений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отчетов, подлежащих своду (бумажные носители информации)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80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отчетов, подлежащих своду (электронные носители информации)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03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«Дворец культуры «Арктика»</w:t>
            </w: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 сборный концерт (стационар) бесплатно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87 453,8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87 453,8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87 453,8</w:t>
            </w: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 сборный концерт (стационар)бесплатно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 сборный концерт (стационар) 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4151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 сборный концерт (стационар)платно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 с учетом всех форм (стационар) 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0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 с учетом всех форм (стационар) платно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93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сборных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4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94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16766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17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17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9054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17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04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3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Ненецкого автономного округа «Центр арктического туризма»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туристско-информационных услуг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27 792,0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27 792,0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27 792,0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портала (удаленно через Интернет)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16521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(вне стационара)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ведение Единой системы информационного обеспечения в сфере туризма, Интернет-ресурсов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баз данных,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экскурсионного обслуживания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экскурсантов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экскурсий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«Клуб «Созвездие» поселка Искателей»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14 456,7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14 456,7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14 456,7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4557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Ненецкого автономного округа «Дом культуры поселка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Амдерма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2 613,1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2 613,1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2 613,1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публичных 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Ненецкого автономного округа «Дом культуры деревни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Андег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2 081,0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2 081,0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2 081,0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Великовисочный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Дом культуры»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12 984,0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12 984,0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12 984,0</w:t>
            </w:r>
          </w:p>
        </w:tc>
      </w:tr>
      <w:tr w:rsidR="00365B6F" w:rsidRPr="00365B6F" w:rsidTr="00365B6F">
        <w:trPr>
          <w:trHeight w:val="303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новых (капитально-возобновленных) концертов с учетом всех форм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73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73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173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Несский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народного творчества»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9 444,0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9 444,0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9 444,0</w:t>
            </w:r>
          </w:p>
        </w:tc>
      </w:tr>
      <w:tr w:rsidR="00365B6F" w:rsidRPr="00365B6F" w:rsidTr="00365B6F">
        <w:trPr>
          <w:trHeight w:val="289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89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(в стационарных условиях) с учетом всех форм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 сборный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новых (капитально-возобновленных) концертов с учетом всех форм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00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«Культурный центр имени      А.С. Савинковой»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3 371,0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3 371,0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3 371,0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41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Ненецкого автономного округа «Дом культуры                        поселка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-Кара»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1 879,0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1 879,0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1 879,0</w:t>
            </w:r>
          </w:p>
        </w:tc>
      </w:tr>
      <w:tr w:rsidR="00365B6F" w:rsidRPr="00365B6F" w:rsidTr="00365B6F">
        <w:trPr>
          <w:trHeight w:val="29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5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81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5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Ненецкого автономного округа «Дом культуры                        поселка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Бугрино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2 770,0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2 770,0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2 770,0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творческих мероприятий (фестиваль, 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«Омский центральный Дом культуры»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8 289,7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8 289,7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8 289,7</w:t>
            </w:r>
          </w:p>
        </w:tc>
      </w:tr>
      <w:tr w:rsidR="00365B6F" w:rsidRPr="00365B6F" w:rsidTr="00365B6F">
        <w:trPr>
          <w:trHeight w:val="22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3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3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3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Пешский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Дом культуры»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8 913,0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8 913,0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8 913,0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культурно-массовых мероприятий (иные зрелищные 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0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«Дом культуры поселка Красное»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10 795,8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10 795,8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10 795,8</w:t>
            </w:r>
          </w:p>
        </w:tc>
      </w:tr>
      <w:tr w:rsidR="00365B6F" w:rsidRPr="00365B6F" w:rsidTr="00365B6F">
        <w:trPr>
          <w:trHeight w:val="29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5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5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5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Пустозерский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Дом культуры»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8 446,3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8 446,3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8 446,3</w:t>
            </w:r>
          </w:p>
        </w:tc>
      </w:tr>
      <w:tr w:rsidR="00365B6F" w:rsidRPr="00365B6F" w:rsidTr="00365B6F">
        <w:trPr>
          <w:trHeight w:val="246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60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2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Тельвисочный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социально-культурный центр «Престиж»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14 307,0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14 307,0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14 307,0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26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73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73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273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shd w:val="clear" w:color="auto" w:fill="auto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Тиманский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Дом культуры»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5 911,0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5 911,0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5 911,0</w:t>
            </w:r>
          </w:p>
        </w:tc>
      </w:tr>
      <w:tr w:rsidR="00365B6F" w:rsidRPr="00365B6F" w:rsidTr="00365B6F">
        <w:trPr>
          <w:trHeight w:val="158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творческих мероприятий (фестиваль, выставка, конкурс, 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«Информационно-досуговый центр поселка Хорей-Вер»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4 740,0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4 740,0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4 740,0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Харутинский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центр культуры и досуга»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2 704,0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2 704,0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2 704,0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(на выезде)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культурно-массовых мероприятий (иные зрелищные </w:t>
            </w: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- Выполнение государственного задания Государственным бюджетным учреждением культуры Ненецкого автономного округа «Дом культуры села Шойна»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5000" w:type="pct"/>
            <w:gridSpan w:val="11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- Выполнение государственного задания Государственным бюджетным учреждением культуры Ненецкого автономного округа «Дом культуры поселка </w:t>
            </w:r>
            <w:proofErr w:type="spellStart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 (в стационарных условиях)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4 311,3</w:t>
            </w:r>
          </w:p>
        </w:tc>
        <w:tc>
          <w:tcPr>
            <w:tcW w:w="533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4 311,3</w:t>
            </w:r>
          </w:p>
        </w:tc>
        <w:tc>
          <w:tcPr>
            <w:tcW w:w="481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4 311,3</w:t>
            </w: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публичных выступлений (стационар)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 (иные зрелищные мероприятия)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 (иных зрелищных мероприятий)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творческих мероприятий (фестиваль, выставка, конкурс, смотр)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 w:val="restart"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B6F" w:rsidRPr="00365B6F" w:rsidTr="00365B6F">
        <w:trPr>
          <w:trHeight w:val="372"/>
        </w:trPr>
        <w:tc>
          <w:tcPr>
            <w:tcW w:w="1139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6" w:type="pct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65B6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365B6F" w:rsidRPr="00365B6F" w:rsidRDefault="00365B6F" w:rsidP="0036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5B6F" w:rsidRPr="00365B6F" w:rsidRDefault="00365B6F" w:rsidP="00365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65B6F" w:rsidRPr="00365B6F" w:rsidRDefault="00365B6F" w:rsidP="00365B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B6F" w:rsidRDefault="00365B6F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65B6F" w:rsidSect="0013424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803FC" w:rsidRPr="00F158D7" w:rsidRDefault="00A803FC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Характеристика вклада</w:t>
      </w:r>
    </w:p>
    <w:p w:rsidR="00A803FC" w:rsidRPr="00F158D7" w:rsidRDefault="00A803FC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результатов в решение задач</w:t>
      </w:r>
    </w:p>
    <w:p w:rsidR="00A803FC" w:rsidRPr="00F158D7" w:rsidRDefault="00A803FC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достижение целей государственной программы</w:t>
      </w:r>
    </w:p>
    <w:p w:rsidR="00A803FC" w:rsidRPr="00E6561F" w:rsidRDefault="00A803FC" w:rsidP="00A803F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3608" w:rsidRPr="00853608" w:rsidRDefault="00853608" w:rsidP="0085360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</w:t>
      </w:r>
    </w:p>
    <w:p w:rsidR="00A803FC" w:rsidRPr="00F158D7" w:rsidRDefault="00E6561F" w:rsidP="0047197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вышеназванной цели</w:t>
      </w:r>
      <w:r w:rsidR="00A803FC" w:rsidRPr="00F1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программы разработан комплекс мероприятий.</w:t>
      </w:r>
    </w:p>
    <w:p w:rsidR="00A803FC" w:rsidRDefault="00A803FC" w:rsidP="003A77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28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Подпрограмма 1.</w:t>
      </w:r>
      <w:r w:rsidRPr="00F15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652023" w:rsidRDefault="001B33FF" w:rsidP="00652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государственной политики региона в области культуры и туризма</w:t>
      </w:r>
      <w:r w:rsidR="00702B56" w:rsidRPr="0065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обеспечения качества предоставления услуг населению и достижения </w:t>
      </w:r>
      <w:r w:rsidR="0065202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52023" w:rsidRPr="00652023">
        <w:rPr>
          <w:rFonts w:ascii="Times New Roman" w:hAnsi="Times New Roman" w:cs="Times New Roman"/>
          <w:color w:val="000000"/>
          <w:sz w:val="26"/>
          <w:szCs w:val="26"/>
        </w:rPr>
        <w:t xml:space="preserve">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</w:t>
      </w:r>
      <w:r w:rsidR="00652023" w:rsidRPr="00CB083B">
        <w:rPr>
          <w:rFonts w:ascii="Times New Roman" w:hAnsi="Times New Roman" w:cs="Times New Roman"/>
          <w:color w:val="000000"/>
          <w:sz w:val="26"/>
          <w:szCs w:val="26"/>
        </w:rPr>
        <w:t xml:space="preserve">г. № 597 «О мероприятиях по реализации государственной социальной политики», </w:t>
      </w:r>
      <w:r w:rsidR="00CB083B" w:rsidRPr="00CB083B">
        <w:rPr>
          <w:rFonts w:ascii="Times New Roman" w:hAnsi="Times New Roman" w:cs="Times New Roman"/>
          <w:sz w:val="26"/>
          <w:szCs w:val="26"/>
        </w:rPr>
        <w:t xml:space="preserve">создания и содержания культурной инфраструктуры, содействия деятельности творческих союзов, </w:t>
      </w:r>
      <w:r w:rsidR="00CB083B">
        <w:rPr>
          <w:rFonts w:ascii="Times New Roman" w:hAnsi="Times New Roman" w:cs="Times New Roman"/>
          <w:sz w:val="26"/>
          <w:szCs w:val="26"/>
        </w:rPr>
        <w:t>клубных образований, организаций и</w:t>
      </w:r>
      <w:r w:rsidR="00CB083B" w:rsidRPr="00CB083B">
        <w:rPr>
          <w:rFonts w:ascii="Times New Roman" w:hAnsi="Times New Roman" w:cs="Times New Roman"/>
          <w:sz w:val="26"/>
          <w:szCs w:val="26"/>
        </w:rPr>
        <w:t xml:space="preserve"> объединений</w:t>
      </w:r>
      <w:r w:rsidR="00CB083B">
        <w:rPr>
          <w:rFonts w:ascii="Times New Roman" w:hAnsi="Times New Roman" w:cs="Times New Roman"/>
          <w:sz w:val="26"/>
          <w:szCs w:val="26"/>
        </w:rPr>
        <w:t xml:space="preserve"> проведены следующие мероприятия:</w:t>
      </w:r>
    </w:p>
    <w:p w:rsidR="00CB083B" w:rsidRPr="00837938" w:rsidRDefault="00CB083B" w:rsidP="0083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сформированы и выполнены в полном объеме государственные задания </w:t>
      </w:r>
      <w:r w:rsidRPr="00837938">
        <w:rPr>
          <w:rFonts w:ascii="Times New Roman" w:hAnsi="Times New Roman" w:cs="Times New Roman"/>
          <w:sz w:val="26"/>
          <w:szCs w:val="26"/>
        </w:rPr>
        <w:t>государственными бюджетными учреждениями культуры и туризма;</w:t>
      </w:r>
    </w:p>
    <w:p w:rsidR="00837938" w:rsidRDefault="00CB083B" w:rsidP="008E1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938">
        <w:rPr>
          <w:rFonts w:ascii="Times New Roman" w:hAnsi="Times New Roman" w:cs="Times New Roman"/>
          <w:sz w:val="26"/>
          <w:szCs w:val="26"/>
        </w:rPr>
        <w:t>- </w:t>
      </w:r>
      <w:r w:rsidR="00837938" w:rsidRPr="00837938">
        <w:rPr>
          <w:rFonts w:ascii="Times New Roman" w:hAnsi="Times New Roman" w:cs="Times New Roman"/>
          <w:sz w:val="26"/>
          <w:szCs w:val="26"/>
        </w:rPr>
        <w:t>достигнут показатель соотношения средней заработной платы работников учреждений культуры – 87,7 % (плановый показатель - 87,6%), что соответствует индикативным значениям соотношения средней заработной платы работников учреждений культуры, определенных распоряжением Правительства Российской Фед</w:t>
      </w:r>
      <w:r w:rsidR="004E74B7">
        <w:rPr>
          <w:rFonts w:ascii="Times New Roman" w:hAnsi="Times New Roman" w:cs="Times New Roman"/>
          <w:sz w:val="26"/>
          <w:szCs w:val="26"/>
        </w:rPr>
        <w:t>ерации от 30.04.2014 г. № 723-р.</w:t>
      </w:r>
      <w:r w:rsidR="00837938" w:rsidRPr="00837938">
        <w:rPr>
          <w:rFonts w:ascii="Times New Roman" w:hAnsi="Times New Roman" w:cs="Times New Roman"/>
          <w:sz w:val="26"/>
          <w:szCs w:val="26"/>
        </w:rPr>
        <w:t xml:space="preserve"> Средняя заработная работников культуры в учреждениях, подведомственных Департаменту, за 2017 год составила 64 038,00 рублей или </w:t>
      </w:r>
      <w:r w:rsidR="004E74B7">
        <w:rPr>
          <w:rFonts w:ascii="Times New Roman" w:hAnsi="Times New Roman" w:cs="Times New Roman"/>
          <w:sz w:val="26"/>
          <w:szCs w:val="26"/>
        </w:rPr>
        <w:t>90,1 % от прогнозного значения;</w:t>
      </w:r>
    </w:p>
    <w:p w:rsidR="004E74B7" w:rsidRDefault="004E74B7" w:rsidP="008E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4B7">
        <w:rPr>
          <w:rFonts w:ascii="Times New Roman" w:hAnsi="Times New Roman" w:cs="Times New Roman"/>
          <w:sz w:val="26"/>
          <w:szCs w:val="26"/>
        </w:rPr>
        <w:t>- увелич</w:t>
      </w:r>
      <w:r>
        <w:rPr>
          <w:rFonts w:ascii="Times New Roman" w:hAnsi="Times New Roman" w:cs="Times New Roman"/>
          <w:sz w:val="26"/>
          <w:szCs w:val="26"/>
        </w:rPr>
        <w:t>илось</w:t>
      </w:r>
      <w:r w:rsidRPr="004E74B7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E74B7">
        <w:rPr>
          <w:rFonts w:ascii="Times New Roman" w:hAnsi="Times New Roman" w:cs="Times New Roman"/>
          <w:sz w:val="26"/>
          <w:szCs w:val="26"/>
        </w:rPr>
        <w:t xml:space="preserve"> библиографических записей в электронных каталогах государственных библиотек Ненецкого автономного округа, в том числе включенных в Сводный электронный каталог биб</w:t>
      </w:r>
      <w:r w:rsidR="000F79DB">
        <w:rPr>
          <w:rFonts w:ascii="Times New Roman" w:hAnsi="Times New Roman" w:cs="Times New Roman"/>
          <w:sz w:val="26"/>
          <w:szCs w:val="26"/>
        </w:rPr>
        <w:t xml:space="preserve">лиотек России по сравнению с 2016 годом увеличение составило </w:t>
      </w:r>
      <w:r w:rsidR="00C41AA7">
        <w:rPr>
          <w:rFonts w:ascii="Times New Roman" w:hAnsi="Times New Roman" w:cs="Times New Roman"/>
          <w:sz w:val="26"/>
          <w:szCs w:val="26"/>
        </w:rPr>
        <w:t>9,2 тысяч единиц</w:t>
      </w:r>
      <w:r w:rsidR="002A4164">
        <w:rPr>
          <w:rFonts w:ascii="Times New Roman" w:hAnsi="Times New Roman" w:cs="Times New Roman"/>
          <w:sz w:val="26"/>
          <w:szCs w:val="26"/>
        </w:rPr>
        <w:t>;</w:t>
      </w:r>
    </w:p>
    <w:p w:rsidR="001B33FF" w:rsidRPr="00C41AA7" w:rsidRDefault="002A4164" w:rsidP="00C4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164">
        <w:rPr>
          <w:rFonts w:ascii="Times New Roman" w:hAnsi="Times New Roman" w:cs="Times New Roman"/>
          <w:sz w:val="26"/>
          <w:szCs w:val="26"/>
        </w:rPr>
        <w:t>- </w:t>
      </w:r>
      <w:r w:rsidR="00C1373C">
        <w:rPr>
          <w:rFonts w:ascii="Times New Roman" w:hAnsi="Times New Roman" w:cs="Times New Roman"/>
          <w:sz w:val="26"/>
          <w:szCs w:val="26"/>
        </w:rPr>
        <w:t>библиотеки Ненецкого автономного округа подключены к сети Интернет, данный показатель выполнен на 100%;</w:t>
      </w:r>
    </w:p>
    <w:p w:rsidR="00A469D7" w:rsidRPr="00F158D7" w:rsidRDefault="00A469D7" w:rsidP="00AC538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Подпрограмма 2</w:t>
      </w:r>
      <w:r w:rsidRPr="00F15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Calibri" w:hAnsi="Times New Roman" w:cs="Times New Roman"/>
          <w:sz w:val="26"/>
          <w:szCs w:val="26"/>
        </w:rPr>
        <w:t>В целях государственной охраны объектов культурного наследия федерального и регионального значения в Ненецком автономном округе выполняются следующие мероприятия: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доработан проект зон охраны объекта культурного наследия федерального значения - памятника археологии «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Пустозерское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городище» на основании ранее выполненных историко-архивных, библиографических и археологических исследований; 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государственная историко-культурной экспертиза для основания принятия решения об утверждении границ зон охраны объектов культурного наследия «Часовня Михаила Архангела», «Дом 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Коткина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Ш.Г.» (деревня Верхняя Мгла), «Дом Шевелевых» (город Нарьян-Мар);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проведена историко-культурной экспертизы проекта зон охраны объекта культурного наследия «Здание Администрации» (город Нарьян-Мар) для обоснования принятия решения об утверждении границ зон охраны;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историко-культурная экспертиза для обоснования принятия решений об исключении из реестра объектов культурного наследия 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Кокиной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С.О.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Кресты могильные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Напогребица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Кокина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Напогребица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Кокиной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proofErr w:type="spellStart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Кокина</w:t>
      </w:r>
      <w:proofErr w:type="spellEnd"/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="00B354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(деревня Снопа);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изготовлены информационные таблички на 5 объектов культурного наследия;</w:t>
      </w:r>
    </w:p>
    <w:p w:rsidR="00315674" w:rsidRPr="00315674" w:rsidRDefault="00315674" w:rsidP="003156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подготовлены документы и внесены в </w:t>
      </w:r>
      <w:r w:rsidRPr="00315674">
        <w:rPr>
          <w:rFonts w:ascii="Times New Roman" w:eastAsia="Calibri" w:hAnsi="Times New Roman" w:cs="Times New Roman"/>
          <w:sz w:val="26"/>
          <w:szCs w:val="26"/>
        </w:rPr>
        <w:t>Единый государственный реестр недвижимости сведения о территориях, охранных зонах, зонах регулирования застройки, зонах охраняемого природного ландшафта 3-х объектов культурного наследия</w:t>
      </w:r>
      <w:r w:rsidRPr="0031567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Ненецкого автономного округа.</w:t>
      </w:r>
    </w:p>
    <w:p w:rsidR="00CD5CCF" w:rsidRDefault="00CD5CCF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Подпрограмма 3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</w:t>
      </w:r>
      <w:r w:rsidR="00C41AA7"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</w:t>
      </w:r>
      <w:r w:rsid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1AA7"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сохранени</w:t>
      </w:r>
      <w:r w:rsid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1AA7"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искусства в Ненецком автономном округе как системы духовно-нравственных ценностей народов Российской Федерации</w:t>
      </w:r>
      <w:r w:rsid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следующие мероприятия: </w:t>
      </w:r>
    </w:p>
    <w:p w:rsidR="00C41AA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стимулирование граждан за особые достижения в сфере культуры на территории Ненецкого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1AA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ежрегиональный фестиваль народного творчества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Аргиш</w:t>
      </w:r>
      <w:proofErr w:type="spellEnd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Енава</w:t>
      </w:r>
      <w:proofErr w:type="spellEnd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мюд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1AA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детского журнала на ненецком и русском языках «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Пунушка</w:t>
      </w:r>
      <w:proofErr w:type="spellEnd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1AA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детского журнала на ненецком и русском языках «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Пунушка</w:t>
      </w:r>
      <w:proofErr w:type="spellEnd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идет в школу» (специальный выпуск для первоклассников)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1AA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егиональный молодежный творческий форум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Тельвиска</w:t>
      </w:r>
      <w:proofErr w:type="spellEnd"/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1AA7" w:rsidRPr="00F158D7" w:rsidRDefault="00C41AA7" w:rsidP="009C5B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Pr="00C41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орректировка проектной документации по культурно-досуговому центру в п. Лесозавод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6858" w:rsidRDefault="00D06858" w:rsidP="00133D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15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Подпрограмма 5</w:t>
      </w:r>
      <w:r w:rsidR="00FA5EC9" w:rsidRPr="00F15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F04CCB" w:rsidRPr="00E659D1" w:rsidRDefault="00F04CCB" w:rsidP="00F04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развития межрегионального сотрудничества и расширения практики обмена выставками между музеями Российской Федерации (согласно Указу Президента Российской Федерации от 7 мая 2012 г. № 597 «О мероприятиях по реализации государственной социальной политики» (подпункт «б», пункта 2) в ГБУК «Историко-культурный и ландшафтный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музей-заповедник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Пустозерск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и ГБУК «Ненецкий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краевеческий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музей» за 2017 год</w:t>
      </w:r>
      <w:r w:rsidRPr="00E6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реализованы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8</w:t>
      </w:r>
      <w:r w:rsidRPr="00E6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выставочных проектов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E659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запланированного годового показателя:</w:t>
      </w:r>
    </w:p>
    <w:p w:rsidR="00F04CCB" w:rsidRPr="00E659D1" w:rsidRDefault="00F04CCB" w:rsidP="00F04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выставка «Террариум пермского периода» на базе </w:t>
      </w:r>
      <w:r w:rsidRPr="00E659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Историко-краеведческого музея Музейно-выставочного центра «</w:t>
      </w:r>
      <w:proofErr w:type="spellStart"/>
      <w:r w:rsidRPr="00E659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Вортас</w:t>
      </w:r>
      <w:proofErr w:type="spellEnd"/>
      <w:r w:rsidRPr="00E659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» г. Усинск, Республика Коми (из фондов </w:t>
      </w:r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ГБУК «Ненецкий краеведческий музей»); </w:t>
      </w:r>
    </w:p>
    <w:p w:rsidR="00F04CCB" w:rsidRPr="00E659D1" w:rsidRDefault="00F04CCB" w:rsidP="00F04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Calibri" w:hAnsi="Times New Roman" w:cs="Times New Roman"/>
          <w:sz w:val="26"/>
          <w:szCs w:val="26"/>
        </w:rPr>
        <w:t>- художественная выставка «Сын Полярной звезды» на базе ГБУК «Ненецкий краеведческий музей» (из фондов Государственного музейного объединения «Художественная культура Русского Севера»);</w:t>
      </w:r>
    </w:p>
    <w:p w:rsidR="00F04CCB" w:rsidRPr="00E659D1" w:rsidRDefault="00F04CCB" w:rsidP="00F04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Calibri" w:hAnsi="Times New Roman" w:cs="Times New Roman"/>
          <w:sz w:val="26"/>
          <w:szCs w:val="26"/>
        </w:rPr>
        <w:t>- этнографическая выставка «</w:t>
      </w:r>
      <w:r w:rsidRPr="00E659D1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 век в игрушках» на базе ГБУК «Ненецкий краеведческий музей» (</w:t>
      </w:r>
      <w:r w:rsidRPr="00E659D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из фондов Музейного ресур</w:t>
      </w:r>
      <w:r w:rsidR="00217617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сного центра</w:t>
      </w:r>
      <w:r w:rsidRPr="00E659D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г. Ноябрьск Ямало-Ненецкий автономный округ);</w:t>
      </w:r>
    </w:p>
    <w:p w:rsidR="00F04CCB" w:rsidRPr="00E659D1" w:rsidRDefault="00F04CCB" w:rsidP="00F04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- фотовыставка «Летопись </w:t>
      </w:r>
      <w:proofErr w:type="spellStart"/>
      <w:r w:rsidRPr="00E659D1">
        <w:rPr>
          <w:rFonts w:ascii="Times New Roman" w:eastAsia="Calibri" w:hAnsi="Times New Roman" w:cs="Times New Roman"/>
          <w:sz w:val="26"/>
          <w:szCs w:val="26"/>
        </w:rPr>
        <w:t>Вайгачской</w:t>
      </w:r>
      <w:proofErr w:type="spellEnd"/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 экспедиции» на базе Архангельского областного краеведческого музея (из фондов ГБУК «Ненецкий краеведческий музей»);</w:t>
      </w:r>
    </w:p>
    <w:p w:rsidR="00F04CCB" w:rsidRPr="00E659D1" w:rsidRDefault="00F04CCB" w:rsidP="00F04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выставка «Война в арктических морях» на базе ГБУК «Ненецкий краеведческий музей» (из фондов Северного морского музея г. Архангельск, музейно-выставочного комплекса имени И. С. </w:t>
      </w:r>
      <w:proofErr w:type="spellStart"/>
      <w:r w:rsidRPr="00E659D1">
        <w:rPr>
          <w:rFonts w:ascii="Times New Roman" w:eastAsia="Calibri" w:hAnsi="Times New Roman" w:cs="Times New Roman"/>
          <w:sz w:val="26"/>
          <w:szCs w:val="26"/>
        </w:rPr>
        <w:t>Шемановского</w:t>
      </w:r>
      <w:proofErr w:type="spellEnd"/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 г. Салехард);</w:t>
      </w:r>
    </w:p>
    <w:p w:rsidR="00F04CCB" w:rsidRDefault="00F04CCB" w:rsidP="00F04C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- выставка, посвященная 80-летию со дня рождения О.В. Овсянникова и 30-летию археологического исследования </w:t>
      </w:r>
      <w:proofErr w:type="spellStart"/>
      <w:r w:rsidRPr="00E659D1">
        <w:rPr>
          <w:rFonts w:ascii="Times New Roman" w:eastAsia="Calibri" w:hAnsi="Times New Roman" w:cs="Times New Roman"/>
          <w:sz w:val="26"/>
          <w:szCs w:val="26"/>
        </w:rPr>
        <w:t>Пустозерска</w:t>
      </w:r>
      <w:proofErr w:type="spellEnd"/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 на базе ГБУК «Историко-культурный и ландшафтный музей-заповедник «</w:t>
      </w:r>
      <w:proofErr w:type="spellStart"/>
      <w:r w:rsidRPr="00E659D1">
        <w:rPr>
          <w:rFonts w:ascii="Times New Roman" w:eastAsia="Calibri" w:hAnsi="Times New Roman" w:cs="Times New Roman"/>
          <w:sz w:val="26"/>
          <w:szCs w:val="26"/>
        </w:rPr>
        <w:t>Пустозерск</w:t>
      </w:r>
      <w:proofErr w:type="spellEnd"/>
      <w:r w:rsidRPr="00E659D1">
        <w:rPr>
          <w:rFonts w:ascii="Times New Roman" w:eastAsia="Calibri" w:hAnsi="Times New Roman" w:cs="Times New Roman"/>
          <w:sz w:val="26"/>
          <w:szCs w:val="26"/>
        </w:rPr>
        <w:t xml:space="preserve">» (из фондов ГБУК «Архангельский краеведческий музей», ГБУК </w:t>
      </w:r>
      <w:r>
        <w:rPr>
          <w:rFonts w:ascii="Times New Roman" w:eastAsia="Calibri" w:hAnsi="Times New Roman" w:cs="Times New Roman"/>
          <w:sz w:val="26"/>
          <w:szCs w:val="26"/>
        </w:rPr>
        <w:t>«Ненецкий краеведческий музей»);</w:t>
      </w:r>
    </w:p>
    <w:p w:rsidR="00F04CCB" w:rsidRDefault="00F04CCB" w:rsidP="00F04C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этнографическая выставка «Радуга на снегу» </w:t>
      </w:r>
      <w:r w:rsidRPr="00E659D1">
        <w:rPr>
          <w:rFonts w:ascii="Times New Roman" w:eastAsia="Calibri" w:hAnsi="Times New Roman" w:cs="Times New Roman"/>
          <w:sz w:val="26"/>
          <w:szCs w:val="26"/>
        </w:rPr>
        <w:t>на базе ГБУК «Ненецкий краеведческий музей»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(из фондов ФГБУК «Российский этнографический музей» г. Санкт-Петербург);</w:t>
      </w:r>
    </w:p>
    <w:p w:rsidR="00C41AA7" w:rsidRPr="00EC2B97" w:rsidRDefault="00F04CCB" w:rsidP="00EC2B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-выставка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Пустозерцы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устьцилема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на </w:t>
      </w:r>
      <w:r w:rsidRPr="00E659D1">
        <w:rPr>
          <w:rFonts w:ascii="Times New Roman" w:eastAsia="Calibri" w:hAnsi="Times New Roman" w:cs="Times New Roman"/>
          <w:sz w:val="26"/>
          <w:szCs w:val="26"/>
        </w:rPr>
        <w:t>базе ГБУК «Историко-культурный и ландшафтный музей-заповедник «</w:t>
      </w:r>
      <w:proofErr w:type="spellStart"/>
      <w:r w:rsidRPr="00E659D1">
        <w:rPr>
          <w:rFonts w:ascii="Times New Roman" w:eastAsia="Calibri" w:hAnsi="Times New Roman" w:cs="Times New Roman"/>
          <w:sz w:val="26"/>
          <w:szCs w:val="26"/>
        </w:rPr>
        <w:t>Пустозерск</w:t>
      </w:r>
      <w:proofErr w:type="spellEnd"/>
      <w:r w:rsidRPr="00E659D1">
        <w:rPr>
          <w:rFonts w:ascii="Times New Roman" w:eastAsia="Calibri" w:hAnsi="Times New Roman" w:cs="Times New Roman"/>
          <w:sz w:val="26"/>
          <w:szCs w:val="26"/>
        </w:rPr>
        <w:t>» (из фондов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МБУ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историко-мемориальный музей им. Журавского).</w:t>
      </w:r>
    </w:p>
    <w:p w:rsidR="00590E8D" w:rsidRPr="00F158D7" w:rsidRDefault="00590E8D" w:rsidP="006617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15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Подпрограмма 6.</w:t>
      </w:r>
    </w:p>
    <w:p w:rsidR="00E728BB" w:rsidRPr="00E728BB" w:rsidRDefault="00E728BB" w:rsidP="00E728B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8B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в сфере туризма были изданы и действуют следующие нормативно – правовые акты:</w:t>
      </w:r>
    </w:p>
    <w:p w:rsidR="00E728BB" w:rsidRPr="00E728BB" w:rsidRDefault="00E728BB" w:rsidP="00E728B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8BB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постановление Администрации Ненецкого автономного округа от 20.11.2017 № 346-п «О внесении изменения в Положение о Совете по развитию туризма в Ненецком автономном округе», которым установлено, что Совет по развитию туризма в Ненецкому автономном округе возглавляет губернатор Ненецкого автономного округа;</w:t>
      </w:r>
    </w:p>
    <w:p w:rsidR="00E728BB" w:rsidRPr="00E728BB" w:rsidRDefault="00E728BB" w:rsidP="00E728B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Собрания депутатов Ненецкого автономного округа от 19 декабря 2017 г. № 224-сд «О законе Ненецкого автономного округа «О внесении изменений в закон Ненецкого автономного округа «О создании благоприятных условий для развития туризма в Ненецком автономном округе», которым внесены изменения в указанный закон в соответствии со вступившими в силу поправками федерального закона № 132 «Об основах туристской деятельности в Российской Федерации». </w:t>
      </w:r>
    </w:p>
    <w:p w:rsidR="00E728BB" w:rsidRPr="00E728BB" w:rsidRDefault="00E728BB" w:rsidP="00E728B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8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популяризации туризма, познавательного и активного отдыха, развития туристической подготовки населения, пропаганда здорового образа, а также содействия патриотическому воспитанию и</w:t>
      </w:r>
      <w:r w:rsidRPr="00E72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формированию экологической культуры среди жителей Ненецкого автономного округа в 2017 году был организован и проведен 52-й туристический слет «Дорогами отцов-героев», посвященный 95-летию Пионерии, который прошёл с 23 по 24 сентября в районе озера Васькино. Участие в мероприятии приняли более 500 жителей округа, в туристических состязания участвовали 14 команд окружных предприятий и учреждений, общественных организаций и объединений по интересам.</w:t>
      </w:r>
    </w:p>
    <w:p w:rsidR="00A803FC" w:rsidRDefault="00A803FC" w:rsidP="00F050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73D" w:rsidRDefault="00A3573D" w:rsidP="004A375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73D" w:rsidSect="00A35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B97" w:rsidRPr="00EC2B97" w:rsidRDefault="00EC2B97" w:rsidP="00EC2B97">
      <w:pPr>
        <w:jc w:val="center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E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отдельных и основных мероприятий государственной программы, выполненных в отчетном году в установленные сроки и в полном объеме согласно плану реализации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410"/>
        <w:gridCol w:w="2551"/>
        <w:gridCol w:w="2552"/>
      </w:tblGrid>
      <w:tr w:rsidR="008029E5" w:rsidRPr="00EC2B97" w:rsidTr="008029E5">
        <w:trPr>
          <w:trHeight w:hRule="exact" w:val="13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8029E5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EC2B97">
            <w:pPr>
              <w:shd w:val="clear" w:color="auto" w:fill="FFFFFF"/>
              <w:spacing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на текущий 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EC2B97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Фактическое исполнение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E5" w:rsidRPr="00EC2B97" w:rsidRDefault="008029E5" w:rsidP="00EC2B97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Степень реализации мероприятия, </w:t>
            </w: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% факт. результата к ожидаемому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E5" w:rsidRDefault="008029E5" w:rsidP="00EC2B97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8029E5" w:rsidRPr="008029E5" w:rsidRDefault="008029E5" w:rsidP="008029E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029E5" w:rsidRPr="00EC2B97" w:rsidTr="008029E5">
        <w:trPr>
          <w:trHeight w:hRule="exact" w:val="3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8029E5">
            <w:pPr>
              <w:shd w:val="clear" w:color="auto" w:fill="FFFFFF"/>
              <w:ind w:left="16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EC2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EC2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E5" w:rsidRPr="00EC2B97" w:rsidRDefault="008029E5" w:rsidP="00EC2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E5" w:rsidRPr="00EC2B97" w:rsidRDefault="008029E5" w:rsidP="00EC2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9E5" w:rsidRPr="00EC2B97" w:rsidTr="008029E5">
        <w:trPr>
          <w:trHeight w:hRule="exact" w:val="377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2176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– «Проведение государственной политики в области культуры и </w:t>
            </w:r>
            <w:r w:rsidR="00217617">
              <w:rPr>
                <w:rFonts w:ascii="Times New Roman" w:eastAsia="Times New Roman" w:hAnsi="Times New Roman" w:cs="Times New Roman"/>
                <w:lang w:eastAsia="ru-RU"/>
              </w:rPr>
              <w:t>туризма</w:t>
            </w:r>
            <w:bookmarkStart w:id="1" w:name="_GoBack"/>
            <w:bookmarkEnd w:id="1"/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E5" w:rsidRPr="00EC2B97" w:rsidRDefault="008029E5" w:rsidP="00EC2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C01" w:rsidRPr="00EC2B97" w:rsidTr="0026130B">
        <w:trPr>
          <w:trHeight w:val="89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5C01" w:rsidRPr="008029E5" w:rsidRDefault="00ED5C01" w:rsidP="008029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E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ED5C01" w:rsidRPr="008029E5" w:rsidRDefault="00ED5C01" w:rsidP="008029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E5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политики и отраслевое управление в сфере культуры, искусства и туризма</w:t>
            </w:r>
          </w:p>
          <w:p w:rsidR="00ED5C01" w:rsidRPr="00EC2B97" w:rsidRDefault="00ED5C01" w:rsidP="001C4C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700013,7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C01" w:rsidRPr="00EC2B97" w:rsidRDefault="00ED5C01" w:rsidP="008029E5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694928,7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 w:rsidR="00F421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ED5C01" w:rsidRPr="00EC2B97" w:rsidRDefault="00ED5C01" w:rsidP="00EC2B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C01" w:rsidRPr="00EC2B97" w:rsidTr="00ED5C01">
        <w:trPr>
          <w:trHeight w:hRule="exact" w:val="60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2 – Сохранение, популяризация и государственная охрана объектов культурного наследия, расположенных на территории Ненецкого автономного округа</w:t>
            </w:r>
          </w:p>
        </w:tc>
      </w:tr>
      <w:tr w:rsidR="008029E5" w:rsidRPr="00EC2B97" w:rsidTr="0026130B">
        <w:trPr>
          <w:trHeight w:hRule="exact" w:val="127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9E5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Сохранение, использование, популяризация и государственная охрана объектов исторического и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ED5C01" w:rsidP="00EC2B97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 w:rsidR="00F421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C01" w:rsidRPr="00EC2B97" w:rsidTr="00365B6F">
        <w:trPr>
          <w:trHeight w:hRule="exact" w:val="42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3 –Сохранение и развитие культуры Ненецкого автономного округа</w:t>
            </w:r>
          </w:p>
        </w:tc>
      </w:tr>
      <w:tr w:rsidR="008029E5" w:rsidRPr="00EC2B97" w:rsidTr="0026130B">
        <w:trPr>
          <w:trHeight w:hRule="exact" w:val="99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ED5C01" w:rsidRPr="0004024C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8029E5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Поддержка творческих инициатив, а также выдающихся деятелей, организаций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 w:rsidR="00F421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C01" w:rsidRPr="00EC2B97" w:rsidTr="0026130B">
        <w:trPr>
          <w:trHeight w:hRule="exact" w:val="711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ED5C01" w:rsidRPr="0004024C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5C01" w:rsidRPr="0004024C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Создание объектов культурно-досуговой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04024C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 w:rsidR="00F421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C01" w:rsidRPr="00EC2B97" w:rsidTr="0026130B">
        <w:trPr>
          <w:trHeight w:hRule="exact" w:val="100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C01" w:rsidRPr="0004024C" w:rsidRDefault="00ED5C01" w:rsidP="00ED5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культурно-досуговой деятельности и сохранение народной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19C" w:rsidRPr="006C5203" w:rsidRDefault="00F4219C" w:rsidP="00F4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выполнено.</w:t>
            </w:r>
            <w:r w:rsidRPr="000D282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Образовалась </w:t>
            </w:r>
            <w:r w:rsidRPr="000D282D">
              <w:rPr>
                <w:rFonts w:ascii="Times New Roman" w:eastAsia="Calibri" w:hAnsi="Times New Roman" w:cs="Times New Roman"/>
              </w:rPr>
              <w:t>экономи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0D282D">
              <w:rPr>
                <w:rFonts w:ascii="Times New Roman" w:eastAsia="Calibri" w:hAnsi="Times New Roman" w:cs="Times New Roman"/>
              </w:rPr>
              <w:t xml:space="preserve"> средств по </w:t>
            </w:r>
            <w:r>
              <w:rPr>
                <w:rFonts w:ascii="Times New Roman" w:eastAsia="Calibri" w:hAnsi="Times New Roman" w:cs="Times New Roman"/>
              </w:rPr>
              <w:t>расходам.</w:t>
            </w:r>
          </w:p>
          <w:p w:rsidR="00ED5C01" w:rsidRPr="00EC2B97" w:rsidRDefault="00F4219C" w:rsidP="00ED5C01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D5C01" w:rsidRPr="00EC2B97" w:rsidTr="00ED5C01">
        <w:trPr>
          <w:trHeight w:hRule="exact" w:val="29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C01" w:rsidRPr="00EC2B97" w:rsidRDefault="00ED5C01" w:rsidP="00ED5C0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5 – Сохранение культурно-исторического наследия Ненецкого автономного округа и создание музейного комплекса «</w:t>
            </w:r>
            <w:proofErr w:type="spellStart"/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Пустозерье</w:t>
            </w:r>
            <w:proofErr w:type="spellEnd"/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029E5" w:rsidRPr="00EC2B97" w:rsidTr="0026130B">
        <w:trPr>
          <w:trHeight w:hRule="exact" w:val="8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19C" w:rsidRPr="0004024C" w:rsidRDefault="00F4219C" w:rsidP="00F4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F4219C" w:rsidRPr="0004024C" w:rsidRDefault="00F4219C" w:rsidP="00F4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9E5" w:rsidRPr="00EC2B97" w:rsidRDefault="00F4219C" w:rsidP="00F4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Развитие музейного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F4219C" w:rsidP="00F4219C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F4219C" w:rsidP="00F4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F4219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19C" w:rsidRPr="0004024C" w:rsidRDefault="00F4219C" w:rsidP="00F4219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19C" w:rsidRPr="00EC2B97" w:rsidTr="00F4219C">
        <w:trPr>
          <w:trHeight w:hRule="exact"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19C" w:rsidRPr="00EC2B97" w:rsidRDefault="00F4219C" w:rsidP="00F4219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Подпрограмма 6 – Развитие туризма на территории Ненецкого автономного округа</w:t>
            </w:r>
          </w:p>
        </w:tc>
      </w:tr>
      <w:tr w:rsidR="008029E5" w:rsidRPr="00EC2B97" w:rsidTr="0026130B">
        <w:trPr>
          <w:trHeight w:hRule="exact" w:val="716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19C" w:rsidRPr="0004024C" w:rsidRDefault="00F4219C" w:rsidP="00F4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F4219C" w:rsidRPr="0004024C" w:rsidRDefault="00F4219C" w:rsidP="00F4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9E5" w:rsidRPr="00EC2B97" w:rsidRDefault="00F4219C" w:rsidP="00F4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4024C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F4219C" w:rsidP="00F4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F4219C" w:rsidP="00F4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E5" w:rsidRPr="00EC2B97" w:rsidRDefault="008029E5" w:rsidP="00F4219C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19C" w:rsidRPr="0004024C" w:rsidRDefault="00F4219C" w:rsidP="00F4219C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402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иятие выполнено в полном объеме</w:t>
            </w:r>
          </w:p>
          <w:p w:rsidR="008029E5" w:rsidRPr="00EC2B97" w:rsidRDefault="008029E5" w:rsidP="00EC2B97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2B97" w:rsidRDefault="00EC2B97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19C" w:rsidRPr="00EC2B97" w:rsidRDefault="00F4219C" w:rsidP="00F4219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Запланированные, но не достигнутые результаты</w:t>
      </w:r>
    </w:p>
    <w:p w:rsidR="00F4219C" w:rsidRPr="00EC2B97" w:rsidRDefault="00F4219C" w:rsidP="00F4219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государственной программы с указанием не выполненных или выполненных не в 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 объеме отдельных и основных </w:t>
      </w:r>
      <w:r w:rsidRPr="00E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государственной программы, а также причин их невыполнения или выполнения не в полном объеме</w:t>
      </w:r>
    </w:p>
    <w:p w:rsidR="00F4219C" w:rsidRPr="00F4219C" w:rsidRDefault="00F4219C" w:rsidP="00F4219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1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отдельных и основных мероприятий государственной программы Ненецкого автономного округа «Развитие культуры и туризма» в 2017 году</w:t>
      </w:r>
      <w:r w:rsid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 в установленные сроки и в полном объеме согласно плану реализации.</w:t>
      </w:r>
    </w:p>
    <w:p w:rsidR="00F4219C" w:rsidRDefault="00F4219C" w:rsidP="00F4219C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P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9C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19C" w:rsidRPr="00EC2B97" w:rsidRDefault="00F4219C" w:rsidP="00F4219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4219C" w:rsidRPr="00EC2B97" w:rsidSect="00F050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4F26" w:rsidRPr="00734F26" w:rsidRDefault="00734F26" w:rsidP="00734F2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Анализ факторов, повлиявших на ход </w:t>
      </w:r>
    </w:p>
    <w:p w:rsidR="00734F26" w:rsidRPr="00734F26" w:rsidRDefault="00734F26" w:rsidP="00734F2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государственной программы</w:t>
      </w:r>
    </w:p>
    <w:p w:rsidR="00734F26" w:rsidRPr="00734F26" w:rsidRDefault="00734F26" w:rsidP="00734F2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F26" w:rsidRPr="00734F26" w:rsidRDefault="00734F26" w:rsidP="00734F2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целом, План реализации государственной программы Ненецкого автономного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и туризма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утвержденный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образования, культуры и спорта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 выполнен.</w:t>
      </w:r>
    </w:p>
    <w:p w:rsidR="00734F26" w:rsidRPr="00734F26" w:rsidRDefault="00734F26" w:rsidP="00734F2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исполнителем программы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культуры и туризма Департамента образования, культуры и спорта 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вносились необходимые изменения в государственную программу.</w:t>
      </w:r>
    </w:p>
    <w:p w:rsidR="00734F26" w:rsidRPr="00734F26" w:rsidRDefault="00734F26" w:rsidP="00734F2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Факторами, повлиявшими на ход реализации государственной программы, являются:</w:t>
      </w:r>
    </w:p>
    <w:p w:rsidR="00734F26" w:rsidRPr="00734F26" w:rsidRDefault="00734F26" w:rsidP="00734F2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Государственная программа приводилась в соответствие с законом Ненецкого автономного округа от 26.12.2016 № 294-оз «Об окружном бюджете на 2017 год и плановый период 2018 и 2019 годов» (в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едакции № 324-оз от 27.06.2017). </w:t>
      </w:r>
    </w:p>
    <w:p w:rsidR="00734F26" w:rsidRPr="00734F26" w:rsidRDefault="00734F26" w:rsidP="0073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</w:t>
      </w:r>
      <w:proofErr w:type="gramEnd"/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обусловленные внесением изменений в постановление Администрации </w:t>
      </w:r>
      <w:r w:rsidRPr="00734F26">
        <w:rPr>
          <w:rFonts w:ascii="Times New Roman" w:hAnsi="Times New Roman" w:cs="Times New Roman"/>
          <w:sz w:val="26"/>
          <w:szCs w:val="26"/>
        </w:rPr>
        <w:t>Ненецкого автономного округа «Об утверждении Порядка разработки, реализации и оценки эффективности государственных программ Ненецкого автономного округа» от 23 июля 2014 г. № 267-п (в ред. 12.05.2017).</w:t>
      </w:r>
    </w:p>
    <w:p w:rsidR="00734F26" w:rsidRPr="00734F26" w:rsidRDefault="00734F26" w:rsidP="00734F26">
      <w:pPr>
        <w:jc w:val="center"/>
        <w:rPr>
          <w:rFonts w:ascii="Times New Roman" w:hAnsi="Times New Roman" w:cs="Times New Roman"/>
        </w:rPr>
      </w:pPr>
      <w:r w:rsidRPr="00734F26">
        <w:rPr>
          <w:rFonts w:ascii="Times New Roman" w:hAnsi="Times New Roman" w:cs="Times New Roman"/>
        </w:rPr>
        <w:br w:type="page"/>
      </w:r>
    </w:p>
    <w:p w:rsidR="00734F26" w:rsidRPr="00734F26" w:rsidRDefault="00734F26" w:rsidP="0073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эффективности реализации государственной программы</w:t>
      </w:r>
    </w:p>
    <w:p w:rsidR="00734F26" w:rsidRPr="00734F26" w:rsidRDefault="00734F26" w:rsidP="00734F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Методикой оценки эффективности реализации государственных программ Ненецкого автономного округа, утвержденной постановлением Администрации Ненецкого автономного округа от 03.10.2013 № 359-п, проведена оценка реализации государственной программы Ненецкого автономного округа «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и туризма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2017 году.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734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Оценка степени достижения целей и решений задач государственной программы на 2017 год.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количества целевых показателей государственной программы (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3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3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показателям степень достижения составила более 95%;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показателям степень достижения составила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734F26" w:rsidRPr="00734F26" w:rsidRDefault="00734F26" w:rsidP="00734F2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к высокому уровню эффективности государственной программы относятся </w:t>
      </w:r>
      <w:r w:rsidR="0026130B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целевых показателей.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734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Оценка степени соответствия запланированному уровню затрат </w:t>
      </w:r>
      <w:r w:rsidRPr="00734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  <w:t>и эффективности использования средств окружного бюджета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и эффективности использования средств окружного бюджета и иных источников ресурсного обеспечения государственной программы составила 9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кассового исполнения средств окружного бюджета в отчетном периоде по отношению к значению, утвержденному окружным бюджетом на отчетный период текущего года.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734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Оценка степени реализации мероприятий государственной программы (достижения ожидаемых непосредственных результатов их реализации).</w:t>
      </w:r>
    </w:p>
    <w:p w:rsidR="00734F26" w:rsidRPr="00734F26" w:rsidRDefault="00734F26" w:rsidP="00734F2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мероприятий государственной программы, запланированных на 2017 год –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65B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мероприятий– выполнено 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полном объеме (100%). </w:t>
      </w:r>
    </w:p>
    <w:p w:rsidR="00734F26" w:rsidRPr="00734F26" w:rsidRDefault="00734F26" w:rsidP="00734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 результатам оценки, произведенной в соответствии </w:t>
      </w:r>
      <w:r w:rsidRPr="00734F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вышеуказанной Методикой, </w:t>
      </w:r>
      <w:r w:rsidRPr="00734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эффективность реализации государственной программы признается удовлетворительной.</w:t>
      </w:r>
    </w:p>
    <w:p w:rsidR="00734F26" w:rsidRPr="00734F26" w:rsidRDefault="00734F26" w:rsidP="00734F26">
      <w:pPr>
        <w:jc w:val="center"/>
        <w:rPr>
          <w:rFonts w:ascii="Times New Roman" w:hAnsi="Times New Roman" w:cs="Times New Roman"/>
        </w:rPr>
      </w:pPr>
    </w:p>
    <w:p w:rsidR="00EC2B97" w:rsidRPr="009D320D" w:rsidRDefault="00EC2B97" w:rsidP="00F4219C">
      <w:pPr>
        <w:rPr>
          <w:rFonts w:ascii="Times New Roman" w:hAnsi="Times New Roman" w:cs="Times New Roman"/>
        </w:rPr>
      </w:pPr>
    </w:p>
    <w:sectPr w:rsidR="00EC2B97" w:rsidRPr="009D320D" w:rsidSect="007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3E" w:rsidRDefault="00FD1E3E" w:rsidP="009F22CF">
      <w:pPr>
        <w:spacing w:after="0" w:line="240" w:lineRule="auto"/>
      </w:pPr>
      <w:r>
        <w:separator/>
      </w:r>
    </w:p>
  </w:endnote>
  <w:endnote w:type="continuationSeparator" w:id="0">
    <w:p w:rsidR="00FD1E3E" w:rsidRDefault="00FD1E3E" w:rsidP="009F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3E" w:rsidRDefault="00FD1E3E" w:rsidP="009F22CF">
      <w:pPr>
        <w:spacing w:after="0" w:line="240" w:lineRule="auto"/>
      </w:pPr>
      <w:r>
        <w:separator/>
      </w:r>
    </w:p>
  </w:footnote>
  <w:footnote w:type="continuationSeparator" w:id="0">
    <w:p w:rsidR="00FD1E3E" w:rsidRDefault="00FD1E3E" w:rsidP="009F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88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1E3E" w:rsidRPr="00007265" w:rsidRDefault="00FD1E3E" w:rsidP="009F22CF">
        <w:pPr>
          <w:pStyle w:val="a5"/>
          <w:jc w:val="center"/>
          <w:rPr>
            <w:rFonts w:ascii="Times New Roman" w:hAnsi="Times New Roman" w:cs="Times New Roman"/>
          </w:rPr>
        </w:pPr>
        <w:r w:rsidRPr="00007265">
          <w:rPr>
            <w:rFonts w:ascii="Times New Roman" w:hAnsi="Times New Roman" w:cs="Times New Roman"/>
          </w:rPr>
          <w:fldChar w:fldCharType="begin"/>
        </w:r>
        <w:r w:rsidRPr="00007265">
          <w:rPr>
            <w:rFonts w:ascii="Times New Roman" w:hAnsi="Times New Roman" w:cs="Times New Roman"/>
          </w:rPr>
          <w:instrText>PAGE   \* MERGEFORMAT</w:instrText>
        </w:r>
        <w:r w:rsidRPr="00007265">
          <w:rPr>
            <w:rFonts w:ascii="Times New Roman" w:hAnsi="Times New Roman" w:cs="Times New Roman"/>
          </w:rPr>
          <w:fldChar w:fldCharType="separate"/>
        </w:r>
        <w:r w:rsidR="00217617">
          <w:rPr>
            <w:rFonts w:ascii="Times New Roman" w:hAnsi="Times New Roman" w:cs="Times New Roman"/>
            <w:noProof/>
          </w:rPr>
          <w:t>33</w:t>
        </w:r>
        <w:r w:rsidRPr="000072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CF"/>
    <w:multiLevelType w:val="hybridMultilevel"/>
    <w:tmpl w:val="8CB8E7FA"/>
    <w:lvl w:ilvl="0" w:tplc="BFAEE9A2">
      <w:start w:val="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E5FC2"/>
    <w:multiLevelType w:val="hybridMultilevel"/>
    <w:tmpl w:val="6E7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451"/>
    <w:multiLevelType w:val="hybridMultilevel"/>
    <w:tmpl w:val="222A1D4A"/>
    <w:lvl w:ilvl="0" w:tplc="041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D3B"/>
    <w:multiLevelType w:val="hybridMultilevel"/>
    <w:tmpl w:val="1C124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794"/>
    <w:multiLevelType w:val="hybridMultilevel"/>
    <w:tmpl w:val="AB5C8A52"/>
    <w:lvl w:ilvl="0" w:tplc="041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6F53"/>
    <w:multiLevelType w:val="hybridMultilevel"/>
    <w:tmpl w:val="733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0802"/>
    <w:multiLevelType w:val="hybridMultilevel"/>
    <w:tmpl w:val="447497EE"/>
    <w:lvl w:ilvl="0" w:tplc="041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D"/>
    <w:rsid w:val="000023BD"/>
    <w:rsid w:val="00007265"/>
    <w:rsid w:val="00022531"/>
    <w:rsid w:val="00024A90"/>
    <w:rsid w:val="00034A0E"/>
    <w:rsid w:val="000353A2"/>
    <w:rsid w:val="0004024C"/>
    <w:rsid w:val="0004523E"/>
    <w:rsid w:val="0004627A"/>
    <w:rsid w:val="0005659B"/>
    <w:rsid w:val="00081022"/>
    <w:rsid w:val="00084C67"/>
    <w:rsid w:val="000A7AB2"/>
    <w:rsid w:val="000B23EE"/>
    <w:rsid w:val="000B5A97"/>
    <w:rsid w:val="000C1137"/>
    <w:rsid w:val="000C6707"/>
    <w:rsid w:val="000C7373"/>
    <w:rsid w:val="000D0D30"/>
    <w:rsid w:val="000D282D"/>
    <w:rsid w:val="000D5282"/>
    <w:rsid w:val="000E4AAF"/>
    <w:rsid w:val="000E7E04"/>
    <w:rsid w:val="000F189C"/>
    <w:rsid w:val="000F79DB"/>
    <w:rsid w:val="00107CD8"/>
    <w:rsid w:val="00111410"/>
    <w:rsid w:val="00113699"/>
    <w:rsid w:val="00120A54"/>
    <w:rsid w:val="001234D1"/>
    <w:rsid w:val="00133D5B"/>
    <w:rsid w:val="00134246"/>
    <w:rsid w:val="00145087"/>
    <w:rsid w:val="00154E19"/>
    <w:rsid w:val="0015509D"/>
    <w:rsid w:val="001740AA"/>
    <w:rsid w:val="00186EC8"/>
    <w:rsid w:val="00194E51"/>
    <w:rsid w:val="001974AE"/>
    <w:rsid w:val="001B2AA5"/>
    <w:rsid w:val="001B33FF"/>
    <w:rsid w:val="001B6079"/>
    <w:rsid w:val="001C4CF1"/>
    <w:rsid w:val="001D4C05"/>
    <w:rsid w:val="001D5667"/>
    <w:rsid w:val="001E06AB"/>
    <w:rsid w:val="001E1512"/>
    <w:rsid w:val="001E211A"/>
    <w:rsid w:val="001F04EB"/>
    <w:rsid w:val="001F6A32"/>
    <w:rsid w:val="002014A8"/>
    <w:rsid w:val="00207D16"/>
    <w:rsid w:val="002156AD"/>
    <w:rsid w:val="00217399"/>
    <w:rsid w:val="00217617"/>
    <w:rsid w:val="00234BF6"/>
    <w:rsid w:val="00243912"/>
    <w:rsid w:val="0025294B"/>
    <w:rsid w:val="002557AC"/>
    <w:rsid w:val="00260490"/>
    <w:rsid w:val="0026130B"/>
    <w:rsid w:val="00261464"/>
    <w:rsid w:val="002700F0"/>
    <w:rsid w:val="00280C06"/>
    <w:rsid w:val="00282127"/>
    <w:rsid w:val="0028506B"/>
    <w:rsid w:val="00287FF9"/>
    <w:rsid w:val="002A0020"/>
    <w:rsid w:val="002A4164"/>
    <w:rsid w:val="002B15DC"/>
    <w:rsid w:val="002C3599"/>
    <w:rsid w:val="002D4F73"/>
    <w:rsid w:val="002D6BF5"/>
    <w:rsid w:val="00302F80"/>
    <w:rsid w:val="0030429D"/>
    <w:rsid w:val="00311481"/>
    <w:rsid w:val="0031504C"/>
    <w:rsid w:val="00315509"/>
    <w:rsid w:val="00315674"/>
    <w:rsid w:val="003178C5"/>
    <w:rsid w:val="00325418"/>
    <w:rsid w:val="003341A5"/>
    <w:rsid w:val="003367E5"/>
    <w:rsid w:val="003436BF"/>
    <w:rsid w:val="00350B34"/>
    <w:rsid w:val="00353AE3"/>
    <w:rsid w:val="003625EF"/>
    <w:rsid w:val="00365B6F"/>
    <w:rsid w:val="00367016"/>
    <w:rsid w:val="003702A6"/>
    <w:rsid w:val="0039113C"/>
    <w:rsid w:val="003A77E8"/>
    <w:rsid w:val="003D13B2"/>
    <w:rsid w:val="003E10AD"/>
    <w:rsid w:val="003E2A7E"/>
    <w:rsid w:val="00400657"/>
    <w:rsid w:val="00406B7F"/>
    <w:rsid w:val="00407334"/>
    <w:rsid w:val="00412D14"/>
    <w:rsid w:val="004228B1"/>
    <w:rsid w:val="00433018"/>
    <w:rsid w:val="00455ACE"/>
    <w:rsid w:val="00457E45"/>
    <w:rsid w:val="00470B78"/>
    <w:rsid w:val="0047197E"/>
    <w:rsid w:val="0048142C"/>
    <w:rsid w:val="004943E9"/>
    <w:rsid w:val="004A3754"/>
    <w:rsid w:val="004D1FDE"/>
    <w:rsid w:val="004D4624"/>
    <w:rsid w:val="004E74B7"/>
    <w:rsid w:val="004E7E23"/>
    <w:rsid w:val="004F2C4C"/>
    <w:rsid w:val="005019CF"/>
    <w:rsid w:val="00504A65"/>
    <w:rsid w:val="00507907"/>
    <w:rsid w:val="005146F7"/>
    <w:rsid w:val="00514EBD"/>
    <w:rsid w:val="005168F2"/>
    <w:rsid w:val="005214AB"/>
    <w:rsid w:val="00521A2F"/>
    <w:rsid w:val="00522C33"/>
    <w:rsid w:val="00532EED"/>
    <w:rsid w:val="00536BF6"/>
    <w:rsid w:val="005469F6"/>
    <w:rsid w:val="00557A9F"/>
    <w:rsid w:val="0056039C"/>
    <w:rsid w:val="005659A5"/>
    <w:rsid w:val="00572067"/>
    <w:rsid w:val="00575780"/>
    <w:rsid w:val="00577CFD"/>
    <w:rsid w:val="00590E8D"/>
    <w:rsid w:val="005B136A"/>
    <w:rsid w:val="005C1271"/>
    <w:rsid w:val="005C7D36"/>
    <w:rsid w:val="005E098D"/>
    <w:rsid w:val="005E2833"/>
    <w:rsid w:val="005E6782"/>
    <w:rsid w:val="00617456"/>
    <w:rsid w:val="0063519F"/>
    <w:rsid w:val="00640AEA"/>
    <w:rsid w:val="0064112C"/>
    <w:rsid w:val="00644C36"/>
    <w:rsid w:val="00652023"/>
    <w:rsid w:val="00661749"/>
    <w:rsid w:val="00670297"/>
    <w:rsid w:val="00671FB3"/>
    <w:rsid w:val="00672ABA"/>
    <w:rsid w:val="00675C71"/>
    <w:rsid w:val="0068353E"/>
    <w:rsid w:val="006A46DE"/>
    <w:rsid w:val="006A5A68"/>
    <w:rsid w:val="006B73A3"/>
    <w:rsid w:val="006C5203"/>
    <w:rsid w:val="006C63EC"/>
    <w:rsid w:val="006D2FFB"/>
    <w:rsid w:val="006D43CD"/>
    <w:rsid w:val="006D7D23"/>
    <w:rsid w:val="006E711C"/>
    <w:rsid w:val="006F52A2"/>
    <w:rsid w:val="00702B56"/>
    <w:rsid w:val="00703C18"/>
    <w:rsid w:val="00706260"/>
    <w:rsid w:val="00707F6A"/>
    <w:rsid w:val="0071535E"/>
    <w:rsid w:val="00734F26"/>
    <w:rsid w:val="00740526"/>
    <w:rsid w:val="00757634"/>
    <w:rsid w:val="00760166"/>
    <w:rsid w:val="007628B2"/>
    <w:rsid w:val="007639AB"/>
    <w:rsid w:val="00775846"/>
    <w:rsid w:val="00790C9A"/>
    <w:rsid w:val="00791C0E"/>
    <w:rsid w:val="00796132"/>
    <w:rsid w:val="007D068A"/>
    <w:rsid w:val="007D1735"/>
    <w:rsid w:val="007E5F31"/>
    <w:rsid w:val="007F2B18"/>
    <w:rsid w:val="007F41A1"/>
    <w:rsid w:val="008029E5"/>
    <w:rsid w:val="00806E0F"/>
    <w:rsid w:val="00817717"/>
    <w:rsid w:val="00823246"/>
    <w:rsid w:val="0082515D"/>
    <w:rsid w:val="00827254"/>
    <w:rsid w:val="008350B5"/>
    <w:rsid w:val="00837178"/>
    <w:rsid w:val="00837938"/>
    <w:rsid w:val="00840F61"/>
    <w:rsid w:val="00851F57"/>
    <w:rsid w:val="00852981"/>
    <w:rsid w:val="00853608"/>
    <w:rsid w:val="0087018A"/>
    <w:rsid w:val="008716FF"/>
    <w:rsid w:val="00884AA8"/>
    <w:rsid w:val="00890FEC"/>
    <w:rsid w:val="008940D9"/>
    <w:rsid w:val="008A2875"/>
    <w:rsid w:val="008B2B30"/>
    <w:rsid w:val="008C5C40"/>
    <w:rsid w:val="008D0B1C"/>
    <w:rsid w:val="008D4774"/>
    <w:rsid w:val="008D4AB0"/>
    <w:rsid w:val="008D4DEE"/>
    <w:rsid w:val="008E1AEA"/>
    <w:rsid w:val="008E4C4A"/>
    <w:rsid w:val="008E5360"/>
    <w:rsid w:val="008F16D1"/>
    <w:rsid w:val="008F65F6"/>
    <w:rsid w:val="008F6C22"/>
    <w:rsid w:val="0090774F"/>
    <w:rsid w:val="0092102E"/>
    <w:rsid w:val="00933599"/>
    <w:rsid w:val="009349BB"/>
    <w:rsid w:val="00942636"/>
    <w:rsid w:val="00943B44"/>
    <w:rsid w:val="00946B44"/>
    <w:rsid w:val="009472DC"/>
    <w:rsid w:val="00950105"/>
    <w:rsid w:val="00956D17"/>
    <w:rsid w:val="00961782"/>
    <w:rsid w:val="00970B6D"/>
    <w:rsid w:val="00977346"/>
    <w:rsid w:val="0098366F"/>
    <w:rsid w:val="009909FA"/>
    <w:rsid w:val="00990AEE"/>
    <w:rsid w:val="0099489A"/>
    <w:rsid w:val="009A3D77"/>
    <w:rsid w:val="009B1458"/>
    <w:rsid w:val="009B2467"/>
    <w:rsid w:val="009C3537"/>
    <w:rsid w:val="009C4C29"/>
    <w:rsid w:val="009C5B62"/>
    <w:rsid w:val="009D167D"/>
    <w:rsid w:val="009D320D"/>
    <w:rsid w:val="009E129C"/>
    <w:rsid w:val="009E667A"/>
    <w:rsid w:val="009F0469"/>
    <w:rsid w:val="009F22CF"/>
    <w:rsid w:val="009F7F40"/>
    <w:rsid w:val="00A0672C"/>
    <w:rsid w:val="00A15DA6"/>
    <w:rsid w:val="00A25F98"/>
    <w:rsid w:val="00A3079E"/>
    <w:rsid w:val="00A32697"/>
    <w:rsid w:val="00A3573D"/>
    <w:rsid w:val="00A4564D"/>
    <w:rsid w:val="00A469D7"/>
    <w:rsid w:val="00A65C42"/>
    <w:rsid w:val="00A669F5"/>
    <w:rsid w:val="00A768E1"/>
    <w:rsid w:val="00A803FC"/>
    <w:rsid w:val="00A962C5"/>
    <w:rsid w:val="00AB600B"/>
    <w:rsid w:val="00AC5387"/>
    <w:rsid w:val="00AC5389"/>
    <w:rsid w:val="00AD0032"/>
    <w:rsid w:val="00AD7797"/>
    <w:rsid w:val="00AE60AC"/>
    <w:rsid w:val="00AF1E11"/>
    <w:rsid w:val="00AF56C0"/>
    <w:rsid w:val="00B02FCE"/>
    <w:rsid w:val="00B221A5"/>
    <w:rsid w:val="00B26010"/>
    <w:rsid w:val="00B26AB1"/>
    <w:rsid w:val="00B35447"/>
    <w:rsid w:val="00B35454"/>
    <w:rsid w:val="00B36995"/>
    <w:rsid w:val="00B3741F"/>
    <w:rsid w:val="00B5097E"/>
    <w:rsid w:val="00B61337"/>
    <w:rsid w:val="00B61F35"/>
    <w:rsid w:val="00B73253"/>
    <w:rsid w:val="00B94E1E"/>
    <w:rsid w:val="00BA4775"/>
    <w:rsid w:val="00BA520B"/>
    <w:rsid w:val="00BB6C06"/>
    <w:rsid w:val="00BB785B"/>
    <w:rsid w:val="00BC1E6B"/>
    <w:rsid w:val="00BD0100"/>
    <w:rsid w:val="00BD1698"/>
    <w:rsid w:val="00BE08E2"/>
    <w:rsid w:val="00BE0A20"/>
    <w:rsid w:val="00BF16BF"/>
    <w:rsid w:val="00C1023B"/>
    <w:rsid w:val="00C12AFE"/>
    <w:rsid w:val="00C1373C"/>
    <w:rsid w:val="00C173E1"/>
    <w:rsid w:val="00C22A34"/>
    <w:rsid w:val="00C3576F"/>
    <w:rsid w:val="00C41AA7"/>
    <w:rsid w:val="00C431E3"/>
    <w:rsid w:val="00C4491C"/>
    <w:rsid w:val="00C63923"/>
    <w:rsid w:val="00C709C5"/>
    <w:rsid w:val="00C71FB3"/>
    <w:rsid w:val="00C729D2"/>
    <w:rsid w:val="00C82AEB"/>
    <w:rsid w:val="00CB083B"/>
    <w:rsid w:val="00CB66BD"/>
    <w:rsid w:val="00CB7416"/>
    <w:rsid w:val="00CC0E62"/>
    <w:rsid w:val="00CC5FC8"/>
    <w:rsid w:val="00CC6156"/>
    <w:rsid w:val="00CC6F1C"/>
    <w:rsid w:val="00CD1F1D"/>
    <w:rsid w:val="00CD1FC8"/>
    <w:rsid w:val="00CD4D79"/>
    <w:rsid w:val="00CD5CCF"/>
    <w:rsid w:val="00CE188D"/>
    <w:rsid w:val="00CE6089"/>
    <w:rsid w:val="00CE66F9"/>
    <w:rsid w:val="00CF4E2E"/>
    <w:rsid w:val="00D00849"/>
    <w:rsid w:val="00D010DD"/>
    <w:rsid w:val="00D054D2"/>
    <w:rsid w:val="00D06858"/>
    <w:rsid w:val="00D15E4C"/>
    <w:rsid w:val="00D20E7E"/>
    <w:rsid w:val="00D2499C"/>
    <w:rsid w:val="00D32E3B"/>
    <w:rsid w:val="00D402F8"/>
    <w:rsid w:val="00D466E9"/>
    <w:rsid w:val="00D51101"/>
    <w:rsid w:val="00D644A5"/>
    <w:rsid w:val="00D74A2B"/>
    <w:rsid w:val="00D830EF"/>
    <w:rsid w:val="00D870C6"/>
    <w:rsid w:val="00DB015F"/>
    <w:rsid w:val="00DB4E68"/>
    <w:rsid w:val="00DC0EA6"/>
    <w:rsid w:val="00DC3E04"/>
    <w:rsid w:val="00DC6F76"/>
    <w:rsid w:val="00DD3A96"/>
    <w:rsid w:val="00DD7D3A"/>
    <w:rsid w:val="00DE3A65"/>
    <w:rsid w:val="00DF42C4"/>
    <w:rsid w:val="00DF6A93"/>
    <w:rsid w:val="00E040F6"/>
    <w:rsid w:val="00E120C5"/>
    <w:rsid w:val="00E24CEB"/>
    <w:rsid w:val="00E405CE"/>
    <w:rsid w:val="00E476CB"/>
    <w:rsid w:val="00E50E5D"/>
    <w:rsid w:val="00E53D86"/>
    <w:rsid w:val="00E606E8"/>
    <w:rsid w:val="00E60F94"/>
    <w:rsid w:val="00E6561F"/>
    <w:rsid w:val="00E7112D"/>
    <w:rsid w:val="00E72341"/>
    <w:rsid w:val="00E728BB"/>
    <w:rsid w:val="00E80962"/>
    <w:rsid w:val="00E82AE3"/>
    <w:rsid w:val="00E851D2"/>
    <w:rsid w:val="00E946E9"/>
    <w:rsid w:val="00EA4762"/>
    <w:rsid w:val="00EC148A"/>
    <w:rsid w:val="00EC2B97"/>
    <w:rsid w:val="00EC4C55"/>
    <w:rsid w:val="00ED5C01"/>
    <w:rsid w:val="00ED7126"/>
    <w:rsid w:val="00F04CCB"/>
    <w:rsid w:val="00F05090"/>
    <w:rsid w:val="00F158D7"/>
    <w:rsid w:val="00F26D9C"/>
    <w:rsid w:val="00F32A1F"/>
    <w:rsid w:val="00F3435F"/>
    <w:rsid w:val="00F4219C"/>
    <w:rsid w:val="00F4355A"/>
    <w:rsid w:val="00F465A1"/>
    <w:rsid w:val="00F5343F"/>
    <w:rsid w:val="00F56532"/>
    <w:rsid w:val="00F741B4"/>
    <w:rsid w:val="00F915E1"/>
    <w:rsid w:val="00FA5EC9"/>
    <w:rsid w:val="00FC1638"/>
    <w:rsid w:val="00FC3B92"/>
    <w:rsid w:val="00FD1E3E"/>
    <w:rsid w:val="00FE1BDC"/>
    <w:rsid w:val="00FE21A2"/>
    <w:rsid w:val="00FF387C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7DA1315-382B-4A35-96C9-DBAD19B8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3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B374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A803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7D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2CF"/>
  </w:style>
  <w:style w:type="paragraph" w:styleId="a7">
    <w:name w:val="footer"/>
    <w:basedOn w:val="a"/>
    <w:link w:val="a8"/>
    <w:uiPriority w:val="99"/>
    <w:unhideWhenUsed/>
    <w:rsid w:val="009F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2CF"/>
  </w:style>
  <w:style w:type="paragraph" w:styleId="a9">
    <w:name w:val="Balloon Text"/>
    <w:basedOn w:val="a"/>
    <w:link w:val="aa"/>
    <w:uiPriority w:val="99"/>
    <w:semiHidden/>
    <w:unhideWhenUsed/>
    <w:rsid w:val="006A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A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791C0E"/>
    <w:pPr>
      <w:ind w:left="720"/>
      <w:contextualSpacing/>
    </w:pPr>
  </w:style>
  <w:style w:type="paragraph" w:styleId="ac">
    <w:name w:val="No Spacing"/>
    <w:uiPriority w:val="1"/>
    <w:qFormat/>
    <w:rsid w:val="00F915E1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365B6F"/>
  </w:style>
  <w:style w:type="table" w:customStyle="1" w:styleId="2">
    <w:name w:val="Сетка таблицы2"/>
    <w:basedOn w:val="a1"/>
    <w:next w:val="a3"/>
    <w:uiPriority w:val="59"/>
    <w:rsid w:val="0036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6F4F-6124-4238-81EB-B57545B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35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Ефимович Артеев</dc:creator>
  <cp:lastModifiedBy>Сядей Тамара Геннадьевна</cp:lastModifiedBy>
  <cp:revision>28</cp:revision>
  <cp:lastPrinted>2018-02-16T06:30:00Z</cp:lastPrinted>
  <dcterms:created xsi:type="dcterms:W3CDTF">2018-02-15T11:34:00Z</dcterms:created>
  <dcterms:modified xsi:type="dcterms:W3CDTF">2018-03-28T14:14:00Z</dcterms:modified>
</cp:coreProperties>
</file>