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1" w:rsidRDefault="00F92C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2CB1" w:rsidRDefault="00F92CB1">
      <w:pPr>
        <w:pStyle w:val="ConsPlusNormal"/>
        <w:jc w:val="both"/>
        <w:outlineLvl w:val="0"/>
      </w:pPr>
    </w:p>
    <w:p w:rsidR="00F92CB1" w:rsidRDefault="00F92CB1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F92CB1" w:rsidRDefault="00F92CB1">
      <w:pPr>
        <w:pStyle w:val="ConsPlusTitle"/>
        <w:jc w:val="both"/>
      </w:pPr>
    </w:p>
    <w:p w:rsidR="00F92CB1" w:rsidRDefault="00F92CB1">
      <w:pPr>
        <w:pStyle w:val="ConsPlusTitle"/>
        <w:jc w:val="center"/>
      </w:pPr>
      <w:r>
        <w:t>ПОСТАНОВЛЕНИЕ</w:t>
      </w:r>
    </w:p>
    <w:p w:rsidR="00F92CB1" w:rsidRDefault="00F92CB1">
      <w:pPr>
        <w:pStyle w:val="ConsPlusTitle"/>
        <w:jc w:val="center"/>
      </w:pPr>
      <w:r>
        <w:t>от 19 декабря 2011 г. N 299-п</w:t>
      </w:r>
    </w:p>
    <w:p w:rsidR="00F92CB1" w:rsidRDefault="00F92CB1">
      <w:pPr>
        <w:pStyle w:val="ConsPlusTitle"/>
        <w:jc w:val="both"/>
      </w:pPr>
    </w:p>
    <w:p w:rsidR="00F92CB1" w:rsidRDefault="00F92CB1">
      <w:pPr>
        <w:pStyle w:val="ConsPlusTitle"/>
        <w:jc w:val="center"/>
      </w:pPr>
      <w:r>
        <w:t xml:space="preserve">О СОЗДАНИИ СОВЕТА ПО ВОПРОСАМ </w:t>
      </w:r>
      <w:proofErr w:type="gramStart"/>
      <w:r>
        <w:t>РЕДАКЦИОННО-ИЗДАТЕЛЬСКОЙ</w:t>
      </w:r>
      <w:proofErr w:type="gramEnd"/>
    </w:p>
    <w:p w:rsidR="00F92CB1" w:rsidRDefault="00F92CB1">
      <w:pPr>
        <w:pStyle w:val="ConsPlusTitle"/>
        <w:jc w:val="center"/>
      </w:pPr>
      <w:r>
        <w:t>ДЕЯТЕЛЬНОСТИ ИСПОЛНИТЕЛЬНЫХ ОРГАНОВ ГОСУДАРСТВЕННОЙ ВЛАСТИ</w:t>
      </w:r>
    </w:p>
    <w:p w:rsidR="00F92CB1" w:rsidRDefault="00F92CB1">
      <w:pPr>
        <w:pStyle w:val="ConsPlusTitle"/>
        <w:jc w:val="center"/>
      </w:pPr>
      <w:r>
        <w:t>И ГОСУДАРСТВЕННЫХ УЧРЕЖДЕНИЙ НЕНЕЦКОГО АВТОНОМНОГО ОКРУГА</w:t>
      </w:r>
    </w:p>
    <w:p w:rsidR="00F92CB1" w:rsidRDefault="00F92C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2C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CB1" w:rsidRDefault="00F92C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CB1" w:rsidRDefault="00F92C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НАО</w:t>
            </w:r>
            <w:proofErr w:type="gramEnd"/>
          </w:p>
          <w:p w:rsidR="00F92CB1" w:rsidRDefault="00F92C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07.09.2012 </w:t>
            </w:r>
            <w:hyperlink r:id="rId6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 xml:space="preserve">, от 18.06.2018 </w:t>
            </w:r>
            <w:hyperlink r:id="rId7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ind w:firstLine="540"/>
        <w:jc w:val="both"/>
      </w:pPr>
      <w:proofErr w:type="gramStart"/>
      <w:r>
        <w:t>В целях упорядочения деятельности исполнительных органов государственной власти и государственных учреждений Ненецкого автономного округа по изданию информационной, научно-популярной, краеведческой, методической и художественной литературы, издаваемой за счет финансовых средств бюджета Ненецкого автономного округа, для обеспечения высокого качества издаваемой литературы, повышения ее актуальности, художественной и практической ценности для читателя, экономической эффективности издательской деятельности Администрация Ненецкого автономного округа постановляет:</w:t>
      </w:r>
      <w:proofErr w:type="gramEnd"/>
    </w:p>
    <w:p w:rsidR="00F92CB1" w:rsidRDefault="00F92CB1">
      <w:pPr>
        <w:pStyle w:val="ConsPlusNormal"/>
        <w:spacing w:before="220"/>
        <w:ind w:firstLine="540"/>
        <w:jc w:val="both"/>
      </w:pPr>
      <w:r>
        <w:t>1. Создать Совет по вопросам редакционно-издательской деятельности исполнительных органов государственной власти и государственных учреждений Ненецкого автономного округа.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Совете по вопросам редакционно-издательской деятельности исполнительных органов государственной власти и государственных учреждений Ненецкого автономного округа.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right"/>
      </w:pPr>
      <w:r>
        <w:t>Губернатор</w:t>
      </w:r>
    </w:p>
    <w:p w:rsidR="00F92CB1" w:rsidRDefault="00F92CB1">
      <w:pPr>
        <w:pStyle w:val="ConsPlusNormal"/>
        <w:jc w:val="right"/>
      </w:pPr>
      <w:r>
        <w:t>Ненецкого автономного округа</w:t>
      </w:r>
    </w:p>
    <w:p w:rsidR="00F92CB1" w:rsidRDefault="00F92CB1">
      <w:pPr>
        <w:pStyle w:val="ConsPlusNormal"/>
        <w:jc w:val="right"/>
      </w:pPr>
      <w:r>
        <w:t>И.Г.ФЕДОРОВ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right"/>
        <w:outlineLvl w:val="0"/>
      </w:pPr>
      <w:r>
        <w:t>Утверждено</w:t>
      </w:r>
    </w:p>
    <w:p w:rsidR="00F92CB1" w:rsidRDefault="00F92CB1">
      <w:pPr>
        <w:pStyle w:val="ConsPlusNormal"/>
        <w:jc w:val="right"/>
      </w:pPr>
      <w:r>
        <w:t>постановлением Администрации</w:t>
      </w:r>
    </w:p>
    <w:p w:rsidR="00F92CB1" w:rsidRDefault="00F92CB1">
      <w:pPr>
        <w:pStyle w:val="ConsPlusNormal"/>
        <w:jc w:val="right"/>
      </w:pPr>
      <w:r>
        <w:t>Ненецкого автономного округа</w:t>
      </w:r>
    </w:p>
    <w:p w:rsidR="00F92CB1" w:rsidRDefault="00F92CB1">
      <w:pPr>
        <w:pStyle w:val="ConsPlusNormal"/>
        <w:jc w:val="right"/>
      </w:pPr>
      <w:r>
        <w:t>от 19.12.2011 N 299-п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Title"/>
        <w:jc w:val="center"/>
      </w:pPr>
      <w:bookmarkStart w:id="0" w:name="P31"/>
      <w:bookmarkEnd w:id="0"/>
      <w:r>
        <w:t>ПОЛОЖЕНИЕ</w:t>
      </w:r>
    </w:p>
    <w:p w:rsidR="00F92CB1" w:rsidRDefault="00F92CB1">
      <w:pPr>
        <w:pStyle w:val="ConsPlusTitle"/>
        <w:jc w:val="center"/>
      </w:pPr>
      <w:r>
        <w:t>О СОВЕТЕ ПО ВОПРОСАМ РЕДАКЦИОННО-ИЗДАТЕЛЬСКОЙ ДЕЯТЕЛЬНОСТИ</w:t>
      </w:r>
    </w:p>
    <w:p w:rsidR="00F92CB1" w:rsidRDefault="00F92CB1">
      <w:pPr>
        <w:pStyle w:val="ConsPlusTitle"/>
        <w:jc w:val="center"/>
      </w:pPr>
      <w:r>
        <w:t>ИСПОЛНИТЕЛЬНЫХ ОРГАНОВ ГОСУДАРСТВЕННОЙ ВЛАСТИ И</w:t>
      </w:r>
    </w:p>
    <w:p w:rsidR="00F92CB1" w:rsidRDefault="00F92CB1">
      <w:pPr>
        <w:pStyle w:val="ConsPlusTitle"/>
        <w:jc w:val="center"/>
      </w:pPr>
      <w:r>
        <w:t>ГОСУДАРСТВЕННЫХ УЧРЕЖДЕНИЙ НЕНЕЦКОГО АВТОНОМНОГО ОКРУГА</w:t>
      </w:r>
    </w:p>
    <w:p w:rsidR="00F92CB1" w:rsidRDefault="00F92C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2C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CB1" w:rsidRDefault="00F92C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CB1" w:rsidRDefault="00F92C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НАО</w:t>
            </w:r>
            <w:proofErr w:type="gramEnd"/>
          </w:p>
          <w:p w:rsidR="00F92CB1" w:rsidRDefault="00F92CB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07.09.2012 </w:t>
            </w:r>
            <w:hyperlink r:id="rId8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 xml:space="preserve">, от 18.06.2018 </w:t>
            </w:r>
            <w:hyperlink r:id="rId9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2CB1" w:rsidRDefault="00F92CB1">
      <w:pPr>
        <w:pStyle w:val="ConsPlusNormal"/>
        <w:jc w:val="both"/>
      </w:pPr>
    </w:p>
    <w:p w:rsidR="00F92CB1" w:rsidRDefault="00F92CB1">
      <w:pPr>
        <w:pStyle w:val="ConsPlusTitle"/>
        <w:jc w:val="center"/>
        <w:outlineLvl w:val="1"/>
      </w:pPr>
      <w:r>
        <w:t>I. Общие положения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ind w:firstLine="540"/>
        <w:jc w:val="both"/>
      </w:pPr>
      <w:r>
        <w:t>1.1. Настоящее Положение определяет порядок деятельности Совета по вопросам редакционно-издательской деятельности исполнительных органов государственной власти и государственных учреждений Ненецкого автономного округа (далее - Совет).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законами Ненецкого автономного округа, постановлениями и распоряжениями губернатора Ненецкого автономного округа, постановлениями и распоряжениями Администрации Ненецкого автономного округа.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Title"/>
        <w:jc w:val="center"/>
        <w:outlineLvl w:val="1"/>
      </w:pPr>
      <w:r>
        <w:t>II. Цели, функции и права Совета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ind w:firstLine="540"/>
        <w:jc w:val="both"/>
      </w:pPr>
      <w:r>
        <w:t xml:space="preserve">2.1. </w:t>
      </w:r>
      <w:proofErr w:type="gramStart"/>
      <w:r>
        <w:t>Совет создается с целью упорядочения деятельности исполнительных органов государственной власти и государственных учреждений Ненецкого автономного округа по изданию информационной, научно-популярной, краеведческой, методической и художественной литературы, издаваемой за счет финансовых средств бюджета Ненецкого автономного округа, для обеспечения высокого качества издаваемой литературы, повышения ее актуальности, художественной и практической ценности для читателя, экономической эффективности издательской деятельности.</w:t>
      </w:r>
      <w:proofErr w:type="gramEnd"/>
    </w:p>
    <w:p w:rsidR="00F92CB1" w:rsidRDefault="00F92CB1">
      <w:pPr>
        <w:pStyle w:val="ConsPlusNormal"/>
        <w:spacing w:before="220"/>
        <w:ind w:firstLine="540"/>
        <w:jc w:val="both"/>
      </w:pPr>
      <w:r>
        <w:t>2.2. Функциями Совета являются: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2.2.1. Рассмотрение предложений граждан и организаций по вопросам издания литературы.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2.2.2. Рассмотрение предложений исполнительных органов государственной власти и государственных учреждений Ненецкого автономного округа о включении издания литературы в проекты соответствующих бюджетов и программ, финансируемых из окружного бюджета.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2.2.3. Определение приоритетных изданий.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2.2.4. Принятие решений о целесообразности издания литературы.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2.2.5. Вынесение рекомендаций по вопросам издания литературы.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2.3. Совет вправе: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2.3.1. Запрашивать от государственных, общественных и иных органов, организаций и должностных лиц необходимые для его деятельности материалы и сведения.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2.3.2. Привлекать специалистов в различных </w:t>
      </w:r>
      <w:proofErr w:type="gramStart"/>
      <w:r>
        <w:t>областях</w:t>
      </w:r>
      <w:proofErr w:type="gramEnd"/>
      <w:r>
        <w:t xml:space="preserve"> деятельности в целях получения консультаций и экспертных оценок.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2.3.3. Приглашать на заседания Совета представителей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юридических лиц, общественных организаций, средств массовой информации и т.п.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Title"/>
        <w:jc w:val="center"/>
        <w:outlineLvl w:val="1"/>
      </w:pPr>
      <w:r>
        <w:t>III. Состав Совета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ind w:firstLine="540"/>
        <w:jc w:val="both"/>
      </w:pPr>
      <w:r>
        <w:t xml:space="preserve">3.1. В состав Совета входят председатель Совета, заместитель председателя Совета, </w:t>
      </w:r>
      <w:r>
        <w:lastRenderedPageBreak/>
        <w:t>секретарь Совета и члены Совета.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3.2. Председателем Совета является первый заместитель губернатора Ненецкого автономного округа.</w:t>
      </w:r>
    </w:p>
    <w:p w:rsidR="00F92CB1" w:rsidRDefault="00F92CB1">
      <w:pPr>
        <w:pStyle w:val="ConsPlusNormal"/>
        <w:jc w:val="both"/>
      </w:pPr>
      <w:r>
        <w:t xml:space="preserve">(п. 3.2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НАО от 18.06.2018 N 142-п)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3.3. Совет формируется из числа представителей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юридических лиц независимо от их организационно-правовой формы, общественных организаций, средств массовой информации, а также специалистов в области литературной, редакционной и издательской деятельности.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3.4. Персональный состав Совета утверждается распоряжением губернатора Ненецкого автономного округа.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3.5. Председатель Совета </w:t>
      </w:r>
      <w:proofErr w:type="gramStart"/>
      <w:r>
        <w:t>осуществляет общее руководство Советом и принимает</w:t>
      </w:r>
      <w:proofErr w:type="gramEnd"/>
      <w:r>
        <w:t xml:space="preserve"> решения по оперативным вопросам в период между его заседаниями. В отсутствие председателя Совета его полномочия осуществляет заместитель председателя Совета.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Секретарь Совета в пределах своей компетенции организует заседания Совета, своевременно подготавливает материалы для рассмотрения на заседаниях Совета и направляет их членам Совета, уведомляет членов Совета о дате проведения и повестке дня очередного заседания, осуществляет рассылку необходимых для предстоящего заседания материалов и решений Совета (протоколов или выписок из протоколов) заинтересованным организациям, а также контролирует выполнение протокольных решений.</w:t>
      </w:r>
      <w:proofErr w:type="gramEnd"/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Title"/>
        <w:jc w:val="center"/>
        <w:outlineLvl w:val="1"/>
      </w:pPr>
      <w:r>
        <w:t>IV. Порядок организации деятельности Совета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ind w:firstLine="540"/>
        <w:jc w:val="both"/>
      </w:pPr>
      <w:r>
        <w:t>4.1. Заседания Совета проводятся по мере необходимости.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4.2. Заседание Совета считается правомочным, если на нем присутствует более половины его членов.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4.3. Решение Совета принимается большинством голосов присутствующих на заседании членов Совета. При равенстве голосов решающим является голос председателя Совета, а в случае его отсутствия - заместителя председателя Совета. В случае разногласий члены Совета имеют право внести свое особое мнение.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4.4. Решение Совета оформляется в </w:t>
      </w:r>
      <w:proofErr w:type="gramStart"/>
      <w:r>
        <w:t>виде</w:t>
      </w:r>
      <w:proofErr w:type="gramEnd"/>
      <w:r>
        <w:t xml:space="preserve"> протокола, который подписывается председателем Совета, а в случае его отсутствия - заместителем председателя Совета, и секретарем Совета.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4.5. В соответствии с осуществляемыми Советом функциями на рассмотрение Совета вносятся следующие документы: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4.5.1. Заявления граждан и организаций, предложения исполнительных органов государственной власти и государственных учреждений Ненецкого автономного округа об издании литературы.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4.5.11. Рецензии специалистов в соответствующей области научных знаний, имеющих ученую степень доктора или кандидата наук, при издании научно-популярной и краеведческой литературы.</w:t>
      </w:r>
    </w:p>
    <w:p w:rsidR="00F92CB1" w:rsidRDefault="00F92CB1">
      <w:pPr>
        <w:pStyle w:val="ConsPlusNormal"/>
        <w:jc w:val="both"/>
      </w:pPr>
      <w:r>
        <w:t xml:space="preserve">(п. 4.5.11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07.09.2012 N 253-п)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>4.5.2. Иные документы и материалы, обосновывающие необходимость издания литературы.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lastRenderedPageBreak/>
        <w:t>4.6. В течение двух дней после заседания Совета секретарь корректирует проекты решений с учетом замечаний и предложений, принятых Советом, и оформляет протокол. Оформленный протокол подписывается в пятидневный срок.</w:t>
      </w:r>
    </w:p>
    <w:p w:rsidR="00F92CB1" w:rsidRDefault="00F92CB1">
      <w:pPr>
        <w:pStyle w:val="ConsPlusNormal"/>
        <w:spacing w:before="220"/>
        <w:ind w:firstLine="540"/>
        <w:jc w:val="both"/>
      </w:pPr>
      <w:r>
        <w:t xml:space="preserve">4.7. Выписка из протокола в трехдневный срок после подписания направляется лицам, указанным в </w:t>
      </w:r>
      <w:proofErr w:type="gramStart"/>
      <w:r>
        <w:t>решении</w:t>
      </w:r>
      <w:proofErr w:type="gramEnd"/>
      <w:r>
        <w:t xml:space="preserve"> Совета.</w:t>
      </w: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jc w:val="both"/>
      </w:pPr>
    </w:p>
    <w:p w:rsidR="00F92CB1" w:rsidRDefault="00F92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C49" w:rsidRDefault="003B3C49">
      <w:bookmarkStart w:id="1" w:name="_GoBack"/>
      <w:bookmarkEnd w:id="1"/>
    </w:p>
    <w:sectPr w:rsidR="003B3C49" w:rsidSect="006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1"/>
    <w:rsid w:val="003B3C49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9B1B563273BE1551E52990A096186BCAF3A7F47DFE47C3FA194E5330203709491F617EE0F773FD590B528052C72428193802D5724BBA93A3AB76BDBO" TargetMode="External"/><Relationship Id="rId13" Type="http://schemas.openxmlformats.org/officeDocument/2006/relationships/hyperlink" Target="consultantplus://offline/ref=CC99B1B563273BE1551E52990A096186BCAF3A7F47DFE47C3FA194E5330203709491F617EE0F773FD590B42D052C72428193802D5724BBA93A3AB76BD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9B1B563273BE1551E52990A096186BCAF3A7F45DDE6713FA194E5330203709491F617EE0F773FD590B528052C72428193802D5724BBA93A3AB76BDBO" TargetMode="External"/><Relationship Id="rId12" Type="http://schemas.openxmlformats.org/officeDocument/2006/relationships/hyperlink" Target="consultantplus://offline/ref=CC99B1B563273BE1551E52990A096186BCAF3A7F45DDE6713FA194E5330203709491F617EE0F773FD590B528052C72428193802D5724BBA93A3AB76BD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9B1B563273BE1551E52990A096186BCAF3A7F47DFE47C3FA194E5330203709491F617EE0F773FD590B528052C72428193802D5724BBA93A3AB76BDBO" TargetMode="External"/><Relationship Id="rId11" Type="http://schemas.openxmlformats.org/officeDocument/2006/relationships/hyperlink" Target="consultantplus://offline/ref=CC99B1B563273BE1551E52990A096186BCAF3A7F47D9EA7E3BA194E5330203709491F605EE577B3FD48EB52E107A23076DD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9B1B563273BE1551E4C941C65368ABDAC63774D8DBF2D32ABC1BD6C5B5337C597A255B4027521D790B462D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9B1B563273BE1551E52990A096186BCAF3A7F45DDE6713FA194E5330203709491F617EE0F773FD590B528052C72428193802D5724BBA93A3AB76BD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Коткина </cp:lastModifiedBy>
  <cp:revision>1</cp:revision>
  <dcterms:created xsi:type="dcterms:W3CDTF">2019-03-01T14:03:00Z</dcterms:created>
  <dcterms:modified xsi:type="dcterms:W3CDTF">2019-03-01T14:04:00Z</dcterms:modified>
</cp:coreProperties>
</file>