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47" w:rsidRDefault="00F030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3047" w:rsidRDefault="00F03047">
      <w:pPr>
        <w:pStyle w:val="ConsPlusNormal"/>
        <w:jc w:val="both"/>
        <w:outlineLvl w:val="0"/>
      </w:pPr>
    </w:p>
    <w:p w:rsidR="00F03047" w:rsidRDefault="00F03047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F03047" w:rsidRDefault="00F03047">
      <w:pPr>
        <w:pStyle w:val="ConsPlusTitle"/>
        <w:jc w:val="center"/>
      </w:pPr>
    </w:p>
    <w:p w:rsidR="00F03047" w:rsidRDefault="00F03047">
      <w:pPr>
        <w:pStyle w:val="ConsPlusTitle"/>
        <w:jc w:val="center"/>
      </w:pPr>
      <w:r>
        <w:t>ПОСТАНОВЛЕНИЕ</w:t>
      </w:r>
    </w:p>
    <w:p w:rsidR="00F03047" w:rsidRDefault="00F03047">
      <w:pPr>
        <w:pStyle w:val="ConsPlusTitle"/>
        <w:jc w:val="center"/>
      </w:pPr>
      <w:r>
        <w:t>от 1 февраля 2019 г. N 17-п</w:t>
      </w:r>
    </w:p>
    <w:p w:rsidR="00F03047" w:rsidRDefault="00F03047">
      <w:pPr>
        <w:pStyle w:val="ConsPlusTitle"/>
        <w:jc w:val="center"/>
      </w:pPr>
    </w:p>
    <w:p w:rsidR="00F03047" w:rsidRDefault="00F03047">
      <w:pPr>
        <w:pStyle w:val="ConsPlusTitle"/>
        <w:jc w:val="center"/>
      </w:pPr>
      <w:r>
        <w:t>ОБ УТВЕРЖДЕНИИ ГОСУДАРСТВЕННОЙ ПРОГРАММЫ НЕНЕЦКОГО</w:t>
      </w:r>
    </w:p>
    <w:p w:rsidR="00F03047" w:rsidRDefault="00F03047">
      <w:pPr>
        <w:pStyle w:val="ConsPlusTitle"/>
        <w:jc w:val="center"/>
      </w:pPr>
      <w:r>
        <w:t>АВТОНОМНОГО ОКРУГА "РЕАЛИЗАЦИЯ ГОСУДАРСТВЕННОЙ МОЛОДЕЖНОЙ</w:t>
      </w:r>
    </w:p>
    <w:p w:rsidR="00F03047" w:rsidRDefault="00F03047">
      <w:pPr>
        <w:pStyle w:val="ConsPlusTitle"/>
        <w:jc w:val="center"/>
      </w:pPr>
      <w:r>
        <w:t>ПОЛИТИКИ И ПАТРИОТИЧЕСКОГО ВОСПИТАНИЯ НАСЕЛЕНИЯ</w:t>
      </w:r>
    </w:p>
    <w:p w:rsidR="00F03047" w:rsidRDefault="00F03047">
      <w:pPr>
        <w:pStyle w:val="ConsPlusTitle"/>
        <w:jc w:val="center"/>
      </w:pPr>
      <w:r>
        <w:t>В НЕНЕЦКОМ АВТОНОМНОМ ОКРУГЕ"</w:t>
      </w:r>
    </w:p>
    <w:p w:rsidR="00F03047" w:rsidRDefault="00F030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0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047" w:rsidRDefault="00F030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047" w:rsidRDefault="00F030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17.04.2020 </w:t>
            </w:r>
            <w:hyperlink r:id="rId6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F03047" w:rsidRDefault="00F030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7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государственных программ Ненецкого автономного округа, утвержденным постановлением Администрации Ненецкого автономного округа от 23.07.2014 N 267-п, Перечнем государственных программ Ненецкого автономного округа, утвержденным распоряжением Администрации Ненецкого автономного округа от 06.10.2014 N 127-р, Администрация Ненецкого автономного округа постановляет: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55" w:history="1">
        <w:r>
          <w:rPr>
            <w:color w:val="0000FF"/>
          </w:rPr>
          <w:t>программу</w:t>
        </w:r>
      </w:hyperlink>
      <w:r>
        <w:t xml:space="preserve"> Ненецкого автономного округа "Реализация государственной молодежной политики и патриотического воспитания населения в Ненецком автономном округе" согласно Приложению.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2. Признать утратившим силу: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13.11.2013 N 412-п "Об утверждении государственной программы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07.05.2014 N 162-п "О 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24.07.2014 N 274-п "О 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22.10.2014 N 401-п "О 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25.11.2014 N 449-п "О 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12.05.2015 N 146-п "О 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06.10.2015 N 322-п "О </w:t>
      </w:r>
      <w:r>
        <w:lastRenderedPageBreak/>
        <w:t>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19.01.2016 N 6-п "О 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12.07.2016 N 222-п "О 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03.11.2016 N 351-п "О 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11)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27.10.2017 N 325-п "О 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12)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09.02.2018 N 15-п "О 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13)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30.11.2018 N 290-п "О внесении изменений в государственную программу Ненецкого автономного округа "Молодежь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14)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11.11.2016 N 359-п "Об утверждении государственной программы Ненецкого автономного округа "Патриотическое воспитание населения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15)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27.10.2017 N 326-п "О внесении изменений в государственную программу Ненецкого автономного округа "Патриотическое воспитание населения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16)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07.05.2018 N 94-п "О внесении изменений в государственную программу Ненецкого автономного округа "Патриотическое воспитание населения Ненецкого автономного округа";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17)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04.09.2018 N 214-п "О внесении изменений в государственную программу Ненецкого автономного округа "Патриотическое воспитание населения Ненецкого автономного округа".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2019 года.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right"/>
      </w:pPr>
      <w:r>
        <w:t>Исполняющий обязанности губернатора</w:t>
      </w:r>
    </w:p>
    <w:p w:rsidR="00F03047" w:rsidRDefault="00F03047">
      <w:pPr>
        <w:pStyle w:val="ConsPlusNormal"/>
        <w:jc w:val="right"/>
      </w:pPr>
      <w:r>
        <w:t>Ненецкого автономного округа</w:t>
      </w:r>
    </w:p>
    <w:p w:rsidR="00F03047" w:rsidRDefault="00F03047">
      <w:pPr>
        <w:pStyle w:val="ConsPlusNormal"/>
        <w:jc w:val="right"/>
      </w:pPr>
      <w:r>
        <w:t>М.В.ВАСИЛЬЕВ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right"/>
        <w:outlineLvl w:val="0"/>
      </w:pPr>
      <w:r>
        <w:t>Приложение</w:t>
      </w:r>
    </w:p>
    <w:p w:rsidR="00F03047" w:rsidRDefault="00F03047">
      <w:pPr>
        <w:pStyle w:val="ConsPlusNormal"/>
        <w:jc w:val="right"/>
      </w:pPr>
      <w:r>
        <w:t>к постановлению Администрации</w:t>
      </w:r>
    </w:p>
    <w:p w:rsidR="00F03047" w:rsidRDefault="00F03047">
      <w:pPr>
        <w:pStyle w:val="ConsPlusNormal"/>
        <w:jc w:val="right"/>
      </w:pPr>
      <w:r>
        <w:lastRenderedPageBreak/>
        <w:t>Ненецкого автономного округа</w:t>
      </w:r>
    </w:p>
    <w:p w:rsidR="00F03047" w:rsidRDefault="00F03047">
      <w:pPr>
        <w:pStyle w:val="ConsPlusNormal"/>
        <w:jc w:val="right"/>
      </w:pPr>
      <w:r>
        <w:t>от 01.02.2019 N 17-п</w:t>
      </w:r>
    </w:p>
    <w:p w:rsidR="00F03047" w:rsidRDefault="00F03047">
      <w:pPr>
        <w:pStyle w:val="ConsPlusNormal"/>
        <w:jc w:val="right"/>
      </w:pPr>
      <w:r>
        <w:t>"Об утверждении государственной</w:t>
      </w:r>
    </w:p>
    <w:p w:rsidR="00F03047" w:rsidRDefault="00F03047">
      <w:pPr>
        <w:pStyle w:val="ConsPlusNormal"/>
        <w:jc w:val="right"/>
      </w:pPr>
      <w:r>
        <w:t>программы Ненецкого автономного</w:t>
      </w:r>
    </w:p>
    <w:p w:rsidR="00F03047" w:rsidRDefault="00F03047">
      <w:pPr>
        <w:pStyle w:val="ConsPlusNormal"/>
        <w:jc w:val="right"/>
      </w:pPr>
      <w:r>
        <w:t>округа "Реализация государственной</w:t>
      </w:r>
    </w:p>
    <w:p w:rsidR="00F03047" w:rsidRDefault="00F03047">
      <w:pPr>
        <w:pStyle w:val="ConsPlusNormal"/>
        <w:jc w:val="right"/>
      </w:pPr>
      <w:r>
        <w:t>молодежной политики и патриотического</w:t>
      </w:r>
    </w:p>
    <w:p w:rsidR="00F03047" w:rsidRDefault="00F03047">
      <w:pPr>
        <w:pStyle w:val="ConsPlusNormal"/>
        <w:jc w:val="right"/>
      </w:pPr>
      <w:r>
        <w:t>воспитания населения в Ненецком</w:t>
      </w:r>
    </w:p>
    <w:p w:rsidR="00F03047" w:rsidRDefault="00F03047">
      <w:pPr>
        <w:pStyle w:val="ConsPlusNormal"/>
        <w:jc w:val="right"/>
      </w:pPr>
      <w:r>
        <w:t>автономном округе"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</w:pPr>
      <w:bookmarkStart w:id="0" w:name="P55"/>
      <w:bookmarkEnd w:id="0"/>
      <w:r>
        <w:t>ГОСУДАРСТВЕННАЯ ПРОГРАММА</w:t>
      </w:r>
    </w:p>
    <w:p w:rsidR="00F03047" w:rsidRDefault="00F03047">
      <w:pPr>
        <w:pStyle w:val="ConsPlusTitle"/>
        <w:jc w:val="center"/>
      </w:pPr>
      <w:r>
        <w:t>НЕНЕЦКОГО АВТОНОМНОГО ОКРУГА "РЕАЛИЗАЦИЯ ГОСУДАРСТВЕННОЙ</w:t>
      </w:r>
    </w:p>
    <w:p w:rsidR="00F03047" w:rsidRDefault="00F03047">
      <w:pPr>
        <w:pStyle w:val="ConsPlusTitle"/>
        <w:jc w:val="center"/>
      </w:pPr>
      <w:r>
        <w:t>МОЛОДЕЖНОЙ ПОЛИТИКИ И ПАТРИОТИЧЕСКОГО ВОСПИТАНИЯ</w:t>
      </w:r>
    </w:p>
    <w:p w:rsidR="00F03047" w:rsidRDefault="00F03047">
      <w:pPr>
        <w:pStyle w:val="ConsPlusTitle"/>
        <w:jc w:val="center"/>
      </w:pPr>
      <w:r>
        <w:t>НАСЕЛЕНИЯ В НЕНЕЦКОМ АВТОНОМНОМ ОКРУГЕ"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1"/>
      </w:pPr>
      <w:r>
        <w:t>1. Паспорт</w:t>
      </w:r>
    </w:p>
    <w:p w:rsidR="00F03047" w:rsidRDefault="00F03047">
      <w:pPr>
        <w:pStyle w:val="ConsPlusTitle"/>
        <w:jc w:val="center"/>
      </w:pPr>
      <w:r>
        <w:t>государственной программы Ненецкого автономного</w:t>
      </w:r>
    </w:p>
    <w:p w:rsidR="00F03047" w:rsidRDefault="00F03047">
      <w:pPr>
        <w:pStyle w:val="ConsPlusTitle"/>
        <w:jc w:val="center"/>
      </w:pPr>
      <w:r>
        <w:t>округа "Реализация государственной молодежной политики</w:t>
      </w:r>
    </w:p>
    <w:p w:rsidR="00F03047" w:rsidRDefault="00F03047">
      <w:pPr>
        <w:pStyle w:val="ConsPlusTitle"/>
        <w:jc w:val="center"/>
      </w:pPr>
      <w:r>
        <w:t>и патриотического воспитания населения</w:t>
      </w:r>
    </w:p>
    <w:p w:rsidR="00F03047" w:rsidRDefault="00F03047">
      <w:pPr>
        <w:pStyle w:val="ConsPlusTitle"/>
        <w:jc w:val="center"/>
      </w:pPr>
      <w:r>
        <w:t>в Ненецком автономном округе"</w:t>
      </w:r>
    </w:p>
    <w:p w:rsidR="00F03047" w:rsidRDefault="00F03047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F03047" w:rsidRDefault="00F03047">
      <w:pPr>
        <w:pStyle w:val="ConsPlusNormal"/>
        <w:jc w:val="center"/>
      </w:pPr>
      <w:r>
        <w:t>от 17.04.2020 N 87-п)</w:t>
      </w:r>
    </w:p>
    <w:p w:rsidR="00F03047" w:rsidRDefault="00F030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6293"/>
      </w:tblGrid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"Реализация государственной молодежной политики и патриотического воспитания населения в Ненецком автономном округе" (далее - Программа)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2415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Департамент образования, культуры и спорта Ненецкого автономного округа (далее - ДОК и С НАО)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8708" w:type="dxa"/>
            <w:gridSpan w:val="2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(позиция введена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Отсутствуют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2415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Департамент финансов и экономики Ненецкого автономного округа (далее - Департамент финансов и экономики НАО);</w:t>
            </w:r>
          </w:p>
          <w:p w:rsidR="00F03047" w:rsidRDefault="00F03047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 (далее - ДС и ЖКХ НАО);</w:t>
            </w:r>
          </w:p>
          <w:p w:rsidR="00F03047" w:rsidRDefault="00F03047">
            <w:pPr>
              <w:pStyle w:val="ConsPlusNormal"/>
            </w:pPr>
            <w:r>
              <w:t>Департамент здравоохранения, труда и социальной защиты населения Ненецкого автономного округа (далее - ДЗТ и СЗН НАО);</w:t>
            </w:r>
          </w:p>
          <w:p w:rsidR="00F03047" w:rsidRDefault="00F03047">
            <w:pPr>
              <w:pStyle w:val="ConsPlusNormal"/>
            </w:pPr>
            <w:r>
              <w:t>Аппарат Администрации Ненецкого автономного округа (далее - Аппарат Администрации НАО);</w:t>
            </w:r>
          </w:p>
          <w:p w:rsidR="00F03047" w:rsidRDefault="00F03047">
            <w:pPr>
              <w:pStyle w:val="ConsPlusNormal"/>
            </w:pPr>
            <w:r>
              <w:t>КУ НАО "Централизованный стройзаказчик" (далее - КУ НАО ЦСЗ);</w:t>
            </w:r>
          </w:p>
          <w:p w:rsidR="00F03047" w:rsidRDefault="00F03047">
            <w:pPr>
              <w:pStyle w:val="ConsPlusNormal"/>
            </w:pPr>
            <w:r>
              <w:t>ГКУ НАО "Отделение социальной защиты населения" (далее - ГКУ НАО "ОСЗН");</w:t>
            </w:r>
          </w:p>
          <w:p w:rsidR="00F03047" w:rsidRDefault="00F03047">
            <w:pPr>
              <w:pStyle w:val="ConsPlusNormal"/>
            </w:pPr>
            <w:r>
              <w:t>ГБУ НАО "Издательский дом Ненецкого автономного округа" (далее - ГБУ НАО "ИД НАО");</w:t>
            </w:r>
          </w:p>
          <w:p w:rsidR="00F03047" w:rsidRDefault="00F03047">
            <w:pPr>
              <w:pStyle w:val="ConsPlusNormal"/>
            </w:pPr>
            <w:r>
              <w:t>ГБУ НАО "Региональный центр молодежной политики и военно-</w:t>
            </w:r>
            <w:r>
              <w:lastRenderedPageBreak/>
              <w:t>патриотического воспитания молодежи" (далее - ГБУ НАО "РЦМП и ВПВМ");</w:t>
            </w:r>
          </w:p>
          <w:p w:rsidR="00F03047" w:rsidRDefault="00F03047">
            <w:pPr>
              <w:pStyle w:val="ConsPlusNormal"/>
            </w:pPr>
            <w:r>
              <w:t>ГБУ НАО "Ненецкий региональный центр развития образования" (далее - ГБУ НАО "НРЦРО");</w:t>
            </w:r>
          </w:p>
          <w:p w:rsidR="00F03047" w:rsidRDefault="00F03047">
            <w:pPr>
              <w:pStyle w:val="ConsPlusNormal"/>
            </w:pPr>
            <w:r>
              <w:t>ГБУ НАО "Центр арктического туризма" (далее - ГБУ НАО "ЦАТ");</w:t>
            </w:r>
          </w:p>
          <w:p w:rsidR="00F03047" w:rsidRDefault="00F03047">
            <w:pPr>
              <w:pStyle w:val="ConsPlusNormal"/>
            </w:pPr>
            <w:r>
              <w:t>Государственное бюджетное общеобразовательное учреждение Ненецкого автономного округа "Средняя школа п. Индига" (далее - ГБОУ НАО "СШ п. Индига");</w:t>
            </w:r>
          </w:p>
          <w:p w:rsidR="00F03047" w:rsidRDefault="00F03047">
            <w:pPr>
              <w:pStyle w:val="ConsPlusNormal"/>
            </w:pPr>
            <w:r>
              <w:t>Государственное бюджетное общеобразовательное учреждение Ненецкого автономного округа "Средняя школа с. Несь" (далее - ГБОУ НАО "СШ с. Несь");</w:t>
            </w:r>
          </w:p>
          <w:p w:rsidR="00F03047" w:rsidRDefault="00F03047">
            <w:pPr>
              <w:pStyle w:val="ConsPlusNormal"/>
            </w:pPr>
            <w:r>
              <w:t>Государственное бюджетное общеобразовательное учреждение Ненецкого автономного округа "Средняя школа п. Хорей-Вер" (далее - ГБОУ НАО "СШ п. Хорей-Вер");</w:t>
            </w:r>
          </w:p>
          <w:p w:rsidR="00F03047" w:rsidRDefault="00F03047">
            <w:pPr>
              <w:pStyle w:val="ConsPlusNormal"/>
            </w:pPr>
            <w:r>
              <w:t>Государственное бюджетное общеобразовательное учреждение Ненецкого автономного округа "Основная школа п. Каратайка" (далее - ГБОУ НАО "ОШ п. Каратайка");</w:t>
            </w:r>
          </w:p>
          <w:p w:rsidR="00F03047" w:rsidRDefault="00F03047">
            <w:pPr>
              <w:pStyle w:val="ConsPlusNormal"/>
            </w:pPr>
            <w:r>
              <w:t>Государственное бюджетное общеобразовательное учреждение Ненецкого автономного округа "Основная школа п. Усть-Кара" (далее - ГБОУ НАО "ОШ п. Усть-Кара");</w:t>
            </w:r>
          </w:p>
          <w:p w:rsidR="00F03047" w:rsidRDefault="00F03047">
            <w:pPr>
              <w:pStyle w:val="ConsPlusNormal"/>
            </w:pPr>
            <w:r>
              <w:t>ГБПОУ НАО "Ненецкий аграрно-экономический техникум им. В.Г. Волкова" (далее - ГБПОУ НАО "НАЭТ");</w:t>
            </w:r>
          </w:p>
          <w:p w:rsidR="00F03047" w:rsidRDefault="00F03047">
            <w:pPr>
              <w:pStyle w:val="ConsPlusNormal"/>
            </w:pPr>
            <w:r>
              <w:t>ГБПОУ НАО "Нарьян-Марский социально-гуманитарный колледж им. И.П. Выучейского" (далее - ГБПОУ НАО "СГК");</w:t>
            </w:r>
          </w:p>
          <w:p w:rsidR="00F03047" w:rsidRDefault="00F03047">
            <w:pPr>
              <w:pStyle w:val="ConsPlusNormal"/>
            </w:pPr>
            <w:r>
              <w:t>ГБПОУ НАО "Ненецкое профессиональное училище" (далее - ГБПОУ НАО "НПУ");</w:t>
            </w:r>
          </w:p>
          <w:p w:rsidR="00F03047" w:rsidRDefault="00F03047">
            <w:pPr>
              <w:pStyle w:val="ConsPlusNormal"/>
            </w:pPr>
            <w:r>
              <w:t>ГБУК НАО "Тельвисочный социально-культурный центр "Престиж" (далее - ГБУК НАО "ТСКЦ "Престиж");</w:t>
            </w:r>
          </w:p>
          <w:p w:rsidR="00F03047" w:rsidRDefault="00F03047">
            <w:pPr>
              <w:pStyle w:val="ConsPlusNormal"/>
            </w:pPr>
            <w:r>
              <w:t>ГБУК "Этнокультурный центр Ненецкого автономного округа" (далее - ГБУК "ЭКЦ НАО");</w:t>
            </w:r>
          </w:p>
          <w:p w:rsidR="00F03047" w:rsidRDefault="00F03047">
            <w:pPr>
              <w:pStyle w:val="ConsPlusNormal"/>
            </w:pPr>
            <w:r>
              <w:t>ГБУК НАО "Пустозерский центральный Дом культуры" (далее - ГБУК НАО "Пустозерский ЦДК");</w:t>
            </w:r>
          </w:p>
          <w:p w:rsidR="00F03047" w:rsidRDefault="00F03047">
            <w:pPr>
              <w:pStyle w:val="ConsPlusNormal"/>
            </w:pPr>
            <w:r>
              <w:t>ГБУК "Ненецкий краеведческий музей" (далее - ГБУК "НКМ");</w:t>
            </w:r>
          </w:p>
          <w:p w:rsidR="00F03047" w:rsidRDefault="00F03047">
            <w:pPr>
              <w:pStyle w:val="ConsPlusNormal"/>
            </w:pPr>
            <w:r>
              <w:t>ГБУК "Историко-культурный и ландшафтный музей-заповедник "Пустозерск" (далее - ГБУК "ИК и ЛМЗ "Пустозерск");</w:t>
            </w:r>
          </w:p>
          <w:p w:rsidR="00F03047" w:rsidRDefault="00F03047">
            <w:pPr>
              <w:pStyle w:val="ConsPlusNormal"/>
            </w:pPr>
            <w:r>
              <w:t>ГБУК НАО "Дворец культуры "Арктика" (далее - ГБУК НАО "ДК "Арктика");</w:t>
            </w:r>
          </w:p>
          <w:p w:rsidR="00F03047" w:rsidRDefault="00F03047">
            <w:pPr>
              <w:pStyle w:val="ConsPlusNormal"/>
            </w:pPr>
            <w:r>
              <w:t>Департамент цифрового развития, связи и массовых коммуникаций Ненецкого автономного округа (далее - Департамент цифрового развития НАО);</w:t>
            </w:r>
          </w:p>
          <w:p w:rsidR="00F03047" w:rsidRDefault="00F03047">
            <w:pPr>
              <w:pStyle w:val="ConsPlusNormal"/>
            </w:pPr>
            <w:r>
              <w:t>ГБУК "Музейное объединение Ненецкого автономного округа" (далее - ГБУК "Музейное объединение НАО")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8708" w:type="dxa"/>
            <w:gridSpan w:val="2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Перечень отдельных мероприятий, региональных проектов (не включенных в состав подпрограмм), подпрограмм государственной 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Отдельное мероприятие "Обеспечение выполнения функций государственным бюджетным учреждением Ненецкого автономного округа "Региональный центр молодежной политики и патриотического воспитания молодежи";</w:t>
            </w:r>
          </w:p>
          <w:p w:rsidR="00F03047" w:rsidRDefault="00F03047">
            <w:pPr>
              <w:pStyle w:val="ConsPlusNormal"/>
            </w:pPr>
            <w:r>
              <w:t>Отдельное мероприятие "Бюджетные инвестиции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собственность";</w:t>
            </w:r>
          </w:p>
          <w:p w:rsidR="00F03047" w:rsidRDefault="00F03047">
            <w:pPr>
              <w:pStyle w:val="ConsPlusNormal"/>
            </w:pPr>
            <w:hyperlink w:anchor="P16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"Молодежь Ненецкого автономного округа";</w:t>
            </w:r>
          </w:p>
          <w:p w:rsidR="00F03047" w:rsidRDefault="00F03047">
            <w:pPr>
              <w:pStyle w:val="ConsPlusNormal"/>
            </w:pPr>
            <w:hyperlink w:anchor="P2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молодежного предпринимательства в Ненецком автономном округе";</w:t>
            </w:r>
          </w:p>
          <w:p w:rsidR="00F03047" w:rsidRDefault="00F03047">
            <w:pPr>
              <w:pStyle w:val="ConsPlusNormal"/>
            </w:pPr>
            <w:hyperlink w:anchor="P29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"Гражданско-патриотическое воспитание и допризывная подготовка в Ненецком автономном округе"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lastRenderedPageBreak/>
              <w:t>Перечень целевых показателей государственной 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Доля молодых граждан, проживающих на территории Ненецкого автономного округа в возрасте от 14 до 30 лет, участвующих в деятельности детских и молодежных объединений;</w:t>
            </w:r>
          </w:p>
          <w:p w:rsidR="00F03047" w:rsidRDefault="00F03047">
            <w:pPr>
              <w:pStyle w:val="ConsPlusNormal"/>
            </w:pPr>
            <w:r>
              <w:t>Количество детских и молодежных объединений;</w:t>
            </w:r>
          </w:p>
          <w:p w:rsidR="00F03047" w:rsidRDefault="00F03047">
            <w:pPr>
              <w:pStyle w:val="ConsPlusNormal"/>
            </w:pPr>
            <w:r>
              <w:t>Доля молодых граждан, проживающих на территории Ненецкого автономного округа, в возрасте от 14 до 30 лет, принявших участие в мероприятиях, проводимых для детей и молодежи государственным бюджетным учреждением Ненецкого автономного округа "Региональный центр молодежной политики и военно-патриотического воспитания молодежи"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Этапы и сроки реализации государственной 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Программа реализуется в один этап с 2019 по 2024 год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2415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Объемы бюджетных ассигнований государственной программы (в разбивке по источникам финансирования)</w:t>
            </w:r>
          </w:p>
        </w:tc>
        <w:tc>
          <w:tcPr>
            <w:tcW w:w="6293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Общий объем бюджетных ассигнований - 419 752,6 тыс. рублей, в том числе:</w:t>
            </w:r>
          </w:p>
          <w:p w:rsidR="00F03047" w:rsidRDefault="00F03047">
            <w:pPr>
              <w:pStyle w:val="ConsPlusNormal"/>
            </w:pPr>
            <w:r>
              <w:t>средства окружного бюджета - 414 771,0 тыс. рублей;</w:t>
            </w:r>
          </w:p>
          <w:p w:rsidR="00F03047" w:rsidRDefault="00F03047">
            <w:pPr>
              <w:pStyle w:val="ConsPlusNormal"/>
            </w:pPr>
            <w:r>
              <w:t>средства федерального бюджета - 4 981,6 тыс. рублей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8708" w:type="dxa"/>
            <w:gridSpan w:val="2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Объем бюджетных ассигнований, предусмотренный на реализацию региональных проектов (не включенных в состав подпрограмм) (в разбивке по источникам финансирования)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Всего - 0,0 тыс. рублей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2415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 xml:space="preserve">Справочно: объем налоговых расходов Ненецкого автономного округа в рамках реализации государственной программы (с расшифровкой по годам реализации государственной </w:t>
            </w:r>
            <w:r>
              <w:lastRenderedPageBreak/>
              <w:t>программы)</w:t>
            </w:r>
          </w:p>
        </w:tc>
        <w:tc>
          <w:tcPr>
            <w:tcW w:w="6293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lastRenderedPageBreak/>
              <w:t>-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8708" w:type="dxa"/>
            <w:gridSpan w:val="2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НАО от 09.06.2020 N 156-п)</w:t>
            </w:r>
          </w:p>
        </w:tc>
      </w:tr>
    </w:tbl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1"/>
      </w:pPr>
      <w:r>
        <w:t>2. Характеристика сферы реализации Программы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ind w:firstLine="540"/>
        <w:jc w:val="both"/>
      </w:pPr>
      <w:r>
        <w:t>По данным Управления Федеральной службы государственной статистики по Архангельской области и Ненецкому автономному округу на 01.01.2018 в Ненецком автономном округе проживает 8 993 молодых граждан в возрасте от 14 до 30 лет, доля молодежи в составе населения Ненецкого автономного округа составляет 20,5%. Для сравнения в 2017 году 9 240 человек, что составляло 21,5% от населения региона, а в 2014 году 10 637 человек, что составляло 24% от населения региона.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Снижение численности молодежи в Ненецком автономном округе, как и в целом по стране, ставит перед органами государственного управления задачу о необходимости повышения качества имеющегося молодежного ресурса, максимально глубокой и эффективной социализации молодых людей, формирование у них установок на самостоятельность и развитие лидерских качеств.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Основными проблемами, оказывающими негативное влияние на развитие сферы молодежной политики в Ненецком автономном округе, являются: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сокращение общей численности молодежи (отток молодежи из округа) и ее доли в численности населения Ненецкого автономного округа;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изменение соотношения между разными возрастными группами в составе молодежи;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сокращение числа молодых работников, потенциальных молодых матерей и молодых семей;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дефицит доступных площадок и оборудованных помещений для организации работы с молодежью (предоставления услуг для молодежи сельской местности), отсутствие молодежных клубов и центров, в том числе и в сельских населенных пунктах. ГБУ НАО "Региональный центр молодежной политики и военно-патриотического воспитания молодежи" - единственное окружное учреждение по работе с молодежью, в котором слабо развита материально-техническая и финансовая база;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пассивность молодежи, сокращение молодых людей с активной жизненной позицией.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Применение программно-целевого метода является действенным механизмом, который позволит систематизировать подходы к реализации поставленных задач в сфере молодежной политики и патриотического воспитания, а также позволит установить и использовать новые методы межмуниципального и межрегионального взаимодействия.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Принципиальная особенность Программы заключается в постановке и решении задач по обеспечению активного вовлечения молодежи в жизнь округа.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Активное вовлечение молодых людей в общественную и политическую жизнь своего региона и страны в целом является приоритетным направлением работы с молодежью. Это позволит сократить отток молодого населения из округа.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Важное значение имеет поддержка работающей молодежи. Как правило, данная категория молодых людей является многочисленной и наиболее социально развитой частью населения, для которой характерна социальная активность и социальная ответственность.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lastRenderedPageBreak/>
        <w:t>Планируется, что результатом реализации Программы станет наличие разнообразных возможностей для самовыражения молодых людей: повышение их социальной активности, активное участие в жизни округа, формирование культуры межнационального сотрудничества, предупреждение деструктивного и девиантного поведения.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Реализация Программы позволит добиться вовлечения граждан в возрасте от 14 до 30 лет в сферу малого и среднего предпринимательства, увеличить количество физических лиц - участников федерального проекта "Популяризация предпринимательства" (далее - федеральный проект), занятых в сфере малого и среднего предпринимательства, по итогам участия в федеральном проекте.</w:t>
      </w:r>
    </w:p>
    <w:p w:rsidR="00F03047" w:rsidRDefault="00F03047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НАО от 17.04.2020 N 87-п)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1"/>
      </w:pPr>
      <w:r>
        <w:t>3. Описание целей и задач Программы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ind w:firstLine="540"/>
        <w:jc w:val="both"/>
      </w:pPr>
      <w:r>
        <w:t>Основная цель Программы заключается в развитии и продвижении основных направлений молодежной политики и патриотического воспитания граждан в Ненецком автономном округе, в увеличении численности населения округа в возрасте от 14 до 30 лет, занимающихся предпринимательской деятельностью.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Задачи Программы определяют принципы достижения поставленных Программой целей, а именно: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создать условия для успешной социализации и эффективной самореализации молодежи Ненецкого автономного округа, развития потенциала талантливой молодежи и продвижения ее на межрегиональном и международном уровнях;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вовлекать молодежь округа (в том числе и в сельских населенных пунктах) в мероприятия социально-экономической и политической направленности, в культурную и общественную жизнь Ненецкого автономного округа;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совершенствовать систему поощрения и мотивации талантливой молодежи через оказание финансовой и организационной поддержки общественно значимых инициатив молодых граждан;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сформировать у подрастающего поколения чувство любви и верности к Родине, готовности служить Отечеству;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воспитать в молодых людях расовую, национальную и религиозную терпимость;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организовать межведомственное и межмуниципальное взаимодействие для решения вопросов в сфере развития молодежной политики и патриотического воспитания.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1"/>
      </w:pPr>
      <w:r>
        <w:t>4. Сведения о целевых показателях Программы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ind w:firstLine="540"/>
        <w:jc w:val="both"/>
      </w:pPr>
      <w:hyperlink w:anchor="P371" w:history="1">
        <w:r>
          <w:rPr>
            <w:color w:val="0000FF"/>
          </w:rPr>
          <w:t>Сведения</w:t>
        </w:r>
      </w:hyperlink>
      <w:r>
        <w:t xml:space="preserve"> целевых показателях Программы представлены в Приложении 1 к Программе.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1"/>
      </w:pPr>
      <w:r>
        <w:t>5. Сведения об основных мерах правового регулирования</w:t>
      </w:r>
    </w:p>
    <w:p w:rsidR="00F03047" w:rsidRDefault="00F03047">
      <w:pPr>
        <w:pStyle w:val="ConsPlusTitle"/>
        <w:jc w:val="center"/>
      </w:pPr>
      <w:r>
        <w:t>в сфере реализации Программы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ind w:firstLine="540"/>
        <w:jc w:val="both"/>
      </w:pPr>
      <w:hyperlink w:anchor="P617" w:history="1">
        <w:r>
          <w:rPr>
            <w:color w:val="0000FF"/>
          </w:rPr>
          <w:t>Сведения</w:t>
        </w:r>
      </w:hyperlink>
      <w:r>
        <w:t xml:space="preserve"> об основных мерах правового регулирования в сфере реализации Программы представлены в Приложении 2 к Программе.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1"/>
      </w:pPr>
      <w:r>
        <w:t>6. Перечень мероприятий Программы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ind w:firstLine="540"/>
        <w:jc w:val="both"/>
      </w:pPr>
      <w:hyperlink w:anchor="P740" w:history="1">
        <w:r>
          <w:rPr>
            <w:color w:val="0000FF"/>
          </w:rPr>
          <w:t>Перечень</w:t>
        </w:r>
      </w:hyperlink>
      <w:r>
        <w:t xml:space="preserve"> мероприятий Программы представлен в Приложении 3 к Программе.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1"/>
      </w:pPr>
      <w:bookmarkStart w:id="1" w:name="P168"/>
      <w:bookmarkEnd w:id="1"/>
      <w:r>
        <w:lastRenderedPageBreak/>
        <w:t>7. Характеристика подпрограммы 1</w:t>
      </w:r>
    </w:p>
    <w:p w:rsidR="00F03047" w:rsidRDefault="00F03047">
      <w:pPr>
        <w:pStyle w:val="ConsPlusTitle"/>
        <w:jc w:val="center"/>
      </w:pPr>
      <w:r>
        <w:t>"Молодежь Ненецкого автономного округа"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2"/>
      </w:pPr>
      <w:r>
        <w:t>7.1. Паспорт подпрограммы 1</w:t>
      </w:r>
    </w:p>
    <w:p w:rsidR="00F03047" w:rsidRDefault="00F03047">
      <w:pPr>
        <w:pStyle w:val="ConsPlusTitle"/>
        <w:jc w:val="center"/>
      </w:pPr>
      <w:r>
        <w:t>"Молодежь Ненецкого автономного округа"</w:t>
      </w:r>
    </w:p>
    <w:p w:rsidR="00F03047" w:rsidRDefault="00F03047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F03047" w:rsidRDefault="00F03047">
      <w:pPr>
        <w:pStyle w:val="ConsPlusNormal"/>
        <w:jc w:val="center"/>
      </w:pPr>
      <w:r>
        <w:t>от 17.04.2020 N 87-п)</w:t>
      </w:r>
    </w:p>
    <w:p w:rsidR="00F03047" w:rsidRDefault="00F030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6293"/>
      </w:tblGrid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"Молодежь Ненецкого автономного округа" (далее - Подпрограмма 1)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ДОК и С НАО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2415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ГБУ НАО "РЦМП и ВПВМ";</w:t>
            </w:r>
          </w:p>
          <w:p w:rsidR="00F03047" w:rsidRDefault="00F03047">
            <w:pPr>
              <w:pStyle w:val="ConsPlusNormal"/>
            </w:pPr>
            <w:r>
              <w:t>ГБПОУ НАО "НМ СГК";</w:t>
            </w:r>
          </w:p>
          <w:p w:rsidR="00F03047" w:rsidRDefault="00F03047">
            <w:pPr>
              <w:pStyle w:val="ConsPlusNormal"/>
            </w:pPr>
            <w:r>
              <w:t>ГБПОУ "НАЭТ";</w:t>
            </w:r>
          </w:p>
          <w:p w:rsidR="00F03047" w:rsidRDefault="00F03047">
            <w:pPr>
              <w:pStyle w:val="ConsPlusNormal"/>
            </w:pPr>
            <w:r>
              <w:t>ГБУК НАО ТСКЦ "Престиж";</w:t>
            </w:r>
          </w:p>
          <w:p w:rsidR="00F03047" w:rsidRDefault="00F03047">
            <w:pPr>
              <w:pStyle w:val="ConsPlusNormal"/>
            </w:pPr>
            <w:r>
              <w:t>ГБУК "ЭКЦ НАО";</w:t>
            </w:r>
          </w:p>
          <w:p w:rsidR="00F03047" w:rsidRDefault="00F03047">
            <w:pPr>
              <w:pStyle w:val="ConsPlusNormal"/>
            </w:pPr>
            <w:r>
              <w:t>ГБУК НАО "ИК и ЛМЗ "Пустозерск";</w:t>
            </w:r>
          </w:p>
          <w:p w:rsidR="00F03047" w:rsidRDefault="00F03047">
            <w:pPr>
              <w:pStyle w:val="ConsPlusNormal"/>
            </w:pPr>
            <w:r>
              <w:t>ГБУК НАО "Пустозерский ЦДК";</w:t>
            </w:r>
          </w:p>
          <w:p w:rsidR="00F03047" w:rsidRDefault="00F03047">
            <w:pPr>
              <w:pStyle w:val="ConsPlusNormal"/>
            </w:pPr>
            <w:r>
              <w:t>ГБУК НАО "ДК" Арктика";</w:t>
            </w:r>
          </w:p>
          <w:p w:rsidR="00F03047" w:rsidRDefault="00F03047">
            <w:pPr>
              <w:pStyle w:val="ConsPlusNormal"/>
            </w:pPr>
            <w:r>
              <w:t>ГБУК "Музейное объединение НАО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8708" w:type="dxa"/>
            <w:gridSpan w:val="2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Перечень региональных проектов (включенных в состав подпрограммы)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Региональный проект Ненецкого автономного округа "Социальная активность"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Вовлечение молодежи в социально-экономическую, политическую, культурную и общественную жизнь Ненецкого автономного округа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Сформировать систему продвижения инициативной и талантливой молодежи;</w:t>
            </w:r>
          </w:p>
          <w:p w:rsidR="00F03047" w:rsidRDefault="00F03047">
            <w:pPr>
              <w:pStyle w:val="ConsPlusNormal"/>
            </w:pPr>
            <w:r>
              <w:t>Реализовать приоритетные проекты в сфере молодежной политики;</w:t>
            </w:r>
          </w:p>
          <w:p w:rsidR="00F03047" w:rsidRDefault="00F03047">
            <w:pPr>
              <w:pStyle w:val="ConsPlusNormal"/>
            </w:pPr>
            <w:r>
              <w:t>Повысить эффективность реализации молодежной политики в сельской местности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Перечень целевых показателей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Доля молодых граждан, проживающих на территории Ненецкого автономного округа, в возрасте от 14 до 30 лет, участвующих в мероприятиях (конкурсах, фестивалях, олимпиадах) научно-технической и творческой направленности;</w:t>
            </w:r>
          </w:p>
          <w:p w:rsidR="00F03047" w:rsidRDefault="00F03047">
            <w:pPr>
              <w:pStyle w:val="ConsPlusNormal"/>
            </w:pPr>
            <w:r>
              <w:t>доля молодых граждан, проживающих на территории сельских поселений Ненецкого автономного округа, в возрасте от 14 до 30 лет, принимающих участие в мероприятиях для молодежи (муниципальных, межмуниципальных, региональных, общероссийских и т. д.);</w:t>
            </w:r>
          </w:p>
          <w:p w:rsidR="00F03047" w:rsidRDefault="00F03047">
            <w:pPr>
              <w:pStyle w:val="ConsPlusNormal"/>
            </w:pPr>
            <w:r>
              <w:t xml:space="preserve">доля молодежи, задействованной в мероприятиях по вовлечению в творческую деятельность, от общего числа </w:t>
            </w:r>
            <w:r>
              <w:lastRenderedPageBreak/>
              <w:t>молодежи в Ненецком автономном округе.</w:t>
            </w:r>
          </w:p>
          <w:p w:rsidR="00F03047" w:rsidRDefault="00F03047">
            <w:pPr>
              <w:pStyle w:val="ConsPlusNormal"/>
            </w:pPr>
            <w:r>
              <w:t>Целевые показатели регионального проекта Ненецкого автономного округа "Социальная активность":</w:t>
            </w:r>
          </w:p>
          <w:p w:rsidR="00F03047" w:rsidRDefault="00F03047">
            <w:pPr>
              <w:pStyle w:val="ConsPlusNormal"/>
            </w:pPr>
            <w: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 человек накопительным итогом;</w:t>
            </w:r>
          </w:p>
          <w:p w:rsidR="00F03047" w:rsidRDefault="00F03047">
            <w:pPr>
              <w:pStyle w:val="ConsPlusNormal"/>
            </w:pPr>
            <w:r>
              <w:t>доля граждан, вовлеченных в добровольческую деятельность;</w:t>
            </w:r>
          </w:p>
          <w:p w:rsidR="00F03047" w:rsidRDefault="00F03047">
            <w:pPr>
              <w:pStyle w:val="ConsPlusNormal"/>
            </w:pPr>
            <w:r>
              <w:t>доля молодежи, задействованной в мероприятиях по вовлечению в творческую деятельность;</w:t>
            </w:r>
          </w:p>
          <w:p w:rsidR="00F03047" w:rsidRDefault="00F03047">
            <w:pPr>
              <w:pStyle w:val="ConsPlusNormal"/>
            </w:pPr>
            <w:r>
              <w:t>доля студентов, вовлеченных в клубное студенческое движение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Срок реализации: 2019 - 2024 годы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Общий объем бюджетных ассигнований - 45 478,3 тыс. рублей, в том числе:</w:t>
            </w:r>
          </w:p>
          <w:p w:rsidR="00F03047" w:rsidRDefault="00F03047">
            <w:pPr>
              <w:pStyle w:val="ConsPlusNormal"/>
            </w:pPr>
            <w:r>
              <w:t>средства окружного бюджета - 41 575,1 тыс. рублей;</w:t>
            </w:r>
          </w:p>
          <w:p w:rsidR="00F03047" w:rsidRDefault="00F03047">
            <w:pPr>
              <w:pStyle w:val="ConsPlusNormal"/>
            </w:pPr>
            <w:r>
              <w:t>средства федерального бюджета - 3 903,2 тыс. рублей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Объем бюджетных ассигнований, предусмотренный на реализацию региональных проектов (включенных в состав подпрограммы) (в разбивке по источникам финансирования)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Региональный проект Ненецкого автономного округа "Социальная активность" - 4 336,9 тыс. рублей, из них:</w:t>
            </w:r>
          </w:p>
          <w:p w:rsidR="00F03047" w:rsidRDefault="00F03047">
            <w:pPr>
              <w:pStyle w:val="ConsPlusNormal"/>
            </w:pPr>
            <w:r>
              <w:t>средства окружного бюджета - 433,7 тыс. рублей;</w:t>
            </w:r>
          </w:p>
          <w:p w:rsidR="00F03047" w:rsidRDefault="00F03047">
            <w:pPr>
              <w:pStyle w:val="ConsPlusNormal"/>
            </w:pPr>
            <w:r>
              <w:t>средства федерального бюджета - 3 903,2 тыс. рублей</w:t>
            </w:r>
          </w:p>
        </w:tc>
      </w:tr>
    </w:tbl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2"/>
      </w:pPr>
      <w:r>
        <w:t>7.2. Характеристика сферы реализации Подпрограммы 1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ind w:firstLine="540"/>
        <w:jc w:val="both"/>
      </w:pPr>
      <w:r>
        <w:t xml:space="preserve">Подпрограмма 1 разработана в целях успешной реализации государственной молодежной политики в Ненецком автономном округе, с учетом Указов Президента Российской Федерации, постановлений Правительства Российской Федерации и </w:t>
      </w:r>
      <w:hyperlink r:id="rId35" w:history="1">
        <w:r>
          <w:rPr>
            <w:color w:val="0000FF"/>
          </w:rPr>
          <w:t>закона</w:t>
        </w:r>
      </w:hyperlink>
      <w:r>
        <w:t xml:space="preserve"> Ненецкого автономного округа "О государственной молодежной политике в Ненецком автономном округе" от 10.07.2000 N 250-ОЗ.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Подпрограмма 1 является логическим продолжением подпрограммы 1 "Реализация государственной молодежной политики в Ненецком автономном округе в 2015 - 2020 годах" государственной программы Ненецкого автономного округа "Молодежь Ненецкого автономного округа".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По итогам реализации вышеназванной подпрограммы отмечены следующие положительные результаты: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увеличилась доля молодых граждан, проживающих на территории Ненецкого автономного округа, участвующих в мероприятиях (конкурсах, фестивалях, олимпиадах) научно-технической и творческой направленности;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увеличилось количество детских и молодежных объединений и доля молодых людей, </w:t>
      </w:r>
      <w:r>
        <w:lastRenderedPageBreak/>
        <w:t>участвующих в деятельности этих объединений;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увеличилась доля молодых граждан, проживающих на территории сельских поселений Ненецкого автономного округа, в возрасте от 14 до 30 лет, принимающих участие в мероприятиях для молодежи (муниципальных, межмуниципальных, региональных, общероссийских и т.д.).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На сегодняшний день выстроено взаимодействие органов государственной власти и местного самоуправления по вопросам молодежной политики, активизирована работа органов по делам молодежи в части представления региона на межрегиональном, всероссийском и международном уровнях. Создаются новые общественные объединения. Эффективно функционирует государственное бюджетное учреждение "Региональный центр молодежной политики и военно-патриотического воспитания молодежи".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В настоящее время сформирована система работы с молодежью, успешно реализуются мероприятия, ставшие традиционными, ведется активная работа по повышению качества проводимых мероприятий. Вместе с тем формируются новые направления работы с молодежью - активное вовлечение молодых жителей региона в волонтерскую (добровольческую) деятельность, формирование системы мероприятий, направленных на вовлечение в социальную практику молодых людей, находящихся в трудной жизненной ситуации.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Вместе с тем на сегодняшний день наблюдается и ряд серьезных проблем: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рост социальной апатии некоторой части молодежи;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уровень духовности и нравственности молодежи заметно понижается, отсутствуют важные моральные принципы, семья и патриотизм перестали быть приоритетными, все большую роль стали играть средства массовой информации, Интернет и т.п.;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ухудшение здоровья молодежи, связанное в том числе со снижением физической активности.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Анализ проблем диктует необходимость их системного решения, консолидации деятельности органов государственной власти и местного самоуправления, государственных, образовательных учреждений, молодежных и других общественных объединений для решения проблем молодежи на основе программных методов и единой государственной молодежной политики.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Вместе с тем молодежь обладает значительным потенциалом, который используется не в полной мере, - мобильностью, инициативностью, восприимчивостью к инновационным изменениям, новым технологиям, способностью противодействовать негативным воздействиям.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В рамках Подпрограммы 1 предусмотрено развитие системы мероприятий, направленных на вовлечение молодежи в социально-экономическую, политическую, культурную и общественную жизнь Ненецкого автономного округа.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 xml:space="preserve">Важно продолжить деятельность по развитию молодежного самоуправления, поддержке детских и молодежных общественных объединений, реализации молодежных инициатив через конкурсы социальных проектов и пропаганде добровольчества, поддержке талантливой молодежи, в том числе в рамках реализации основных направлений государственной молодежной политики, обозначенных в Основах государственной молодежной политики Российской Федерации на период до 2025 года, утвержденных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29.11.2014 N 2403-р.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В рамках Подпрограммы 1 предусмотрена реализация регионального проекта Ненецкого автономного округа "Социальная активность", со сроком реализации 2019 - 2024 годы.</w:t>
      </w:r>
    </w:p>
    <w:p w:rsidR="00F03047" w:rsidRDefault="00F03047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НАО от 17.04.2020 N 87-п)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1"/>
      </w:pPr>
      <w:bookmarkStart w:id="2" w:name="P240"/>
      <w:bookmarkEnd w:id="2"/>
      <w:r>
        <w:t>8. Характеристика подпрограммы 2 "Развитие молодежного</w:t>
      </w:r>
    </w:p>
    <w:p w:rsidR="00F03047" w:rsidRDefault="00F03047">
      <w:pPr>
        <w:pStyle w:val="ConsPlusTitle"/>
        <w:jc w:val="center"/>
      </w:pPr>
      <w:r>
        <w:t>предпринимательства в Ненецком автономном округе"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2"/>
      </w:pPr>
      <w:r>
        <w:t>8.1. Паспорт подпрограммы 2 "Развитие молодежного</w:t>
      </w:r>
    </w:p>
    <w:p w:rsidR="00F03047" w:rsidRDefault="00F03047">
      <w:pPr>
        <w:pStyle w:val="ConsPlusTitle"/>
        <w:jc w:val="center"/>
      </w:pPr>
      <w:r>
        <w:t>предпринимательства в Ненецком автономном округе"</w:t>
      </w:r>
    </w:p>
    <w:p w:rsidR="00F03047" w:rsidRDefault="00F03047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F03047" w:rsidRDefault="00F03047">
      <w:pPr>
        <w:pStyle w:val="ConsPlusNormal"/>
        <w:jc w:val="center"/>
      </w:pPr>
      <w:r>
        <w:t>от 17.04.2020 N 87-п)</w:t>
      </w:r>
    </w:p>
    <w:p w:rsidR="00F03047" w:rsidRDefault="00F030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6293"/>
      </w:tblGrid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"Развитие молодежного предпринимательства в Ненецком автономном округе" (далее - Подпрограмма 2)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ДОК и С НАО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Департамент финансов и экономики НАО;</w:t>
            </w:r>
          </w:p>
          <w:p w:rsidR="00F03047" w:rsidRDefault="00F03047">
            <w:pPr>
              <w:pStyle w:val="ConsPlusNormal"/>
            </w:pPr>
            <w:r>
              <w:t>ГБУ НАО "РЦМП и ВПВМ"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Перечень региональных проектов (включенных в состав подпрограммы)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Региональный проект Ненецкого автономного округа "Популяризация предпринимательства"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Вовлечение граждан в возрасте от 14 до 30 лет в сферу малого и среднего предпринимательства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Обеспечить доступность образовательных и информационно-консультационных мер поддержки малого и среднего предпринимательства для граждан в возрасте от 14 до 30 лет.</w:t>
            </w:r>
          </w:p>
          <w:p w:rsidR="00F03047" w:rsidRDefault="00F03047">
            <w:pPr>
              <w:pStyle w:val="ConsPlusNormal"/>
            </w:pPr>
            <w:r>
              <w:t>Организовать пропаганду и популяризацию предпринимательской деятельности среди молодежи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Перечень целевых показателей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Количество человек в возрасте до 30 лет (включительно), вовлеченных в реализацию мероприятий, направленных на популяризацию предпринимательской деятельности среди молодежи Ненецкого автономного округа;</w:t>
            </w:r>
          </w:p>
          <w:p w:rsidR="00F03047" w:rsidRDefault="00F03047">
            <w:pPr>
              <w:pStyle w:val="ConsPlusNormal"/>
            </w:pPr>
            <w:r>
              <w:t>Целевые показатели регионального проекта "Популяризация предпринимательства":</w:t>
            </w:r>
          </w:p>
          <w:p w:rsidR="00F03047" w:rsidRDefault="00F03047">
            <w:pPr>
              <w:pStyle w:val="ConsPlusNormal"/>
            </w:pPr>
            <w: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 (нарастающим итогом);</w:t>
            </w:r>
          </w:p>
          <w:p w:rsidR="00F03047" w:rsidRDefault="00F03047">
            <w:pPr>
              <w:pStyle w:val="ConsPlusNormal"/>
            </w:pPr>
            <w:r>
              <w:t>Количество вновь созданных субъектов МСП участниками проекта, нарастающим итогом;</w:t>
            </w:r>
          </w:p>
          <w:p w:rsidR="00F03047" w:rsidRDefault="00F03047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деятельности, нарастающим итогом;</w:t>
            </w:r>
          </w:p>
          <w:p w:rsidR="00F03047" w:rsidRDefault="00F03047">
            <w:pPr>
              <w:pStyle w:val="ConsPlusNormal"/>
            </w:pPr>
            <w:r>
              <w:t>Количество физических лиц - участников федерального проекта, нарастающим итогом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Срок реализации: 2019 - 2024 годы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 xml:space="preserve">Объем бюджетных ассигнований </w:t>
            </w:r>
            <w:r>
              <w:lastRenderedPageBreak/>
              <w:t>подпрограммы (в разбивке по источникам финансирования)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lastRenderedPageBreak/>
              <w:t>Общий объем бюджетных ассигнований - 2 825,4 тыс. рублей, в том числе:</w:t>
            </w:r>
          </w:p>
          <w:p w:rsidR="00F03047" w:rsidRDefault="00F03047">
            <w:pPr>
              <w:pStyle w:val="ConsPlusNormal"/>
            </w:pPr>
            <w:r>
              <w:lastRenderedPageBreak/>
              <w:t>средства окружного бюджета - 1 747,0 тыс. рублей;</w:t>
            </w:r>
          </w:p>
          <w:p w:rsidR="00F03047" w:rsidRDefault="00F03047">
            <w:pPr>
              <w:pStyle w:val="ConsPlusNormal"/>
            </w:pPr>
            <w:r>
              <w:t>средства федерального бюджета - 1 078,4 тыс. рублей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lastRenderedPageBreak/>
              <w:t>Объем бюджетных ассигнований, предусмотренный на реализацию региональных проектов (включенных в состав подпрограммы) (в разбивке по источникам финансирования)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Региональный проект Ненецкого автономного округа "Популяризация предпринимательства" - 1 198,2 тыс. рублей, из них:</w:t>
            </w:r>
          </w:p>
          <w:p w:rsidR="00F03047" w:rsidRDefault="00F03047">
            <w:pPr>
              <w:pStyle w:val="ConsPlusNormal"/>
            </w:pPr>
            <w:r>
              <w:t>средства окружного бюджета - 119,8 тыс. рублей;</w:t>
            </w:r>
          </w:p>
          <w:p w:rsidR="00F03047" w:rsidRDefault="00F03047">
            <w:pPr>
              <w:pStyle w:val="ConsPlusNormal"/>
            </w:pPr>
            <w:r>
              <w:t>средства федерального бюджета - 1 078,4 тыс. рублей</w:t>
            </w:r>
          </w:p>
        </w:tc>
      </w:tr>
    </w:tbl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2"/>
      </w:pPr>
      <w:r>
        <w:t>8.2. Характеристика сферы реализации Подпрограммы 2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ind w:firstLine="540"/>
        <w:jc w:val="both"/>
      </w:pPr>
      <w:r>
        <w:t>За последние годы в Российской Федерации заметно активизировалось развитие малого и среднего бизнеса. Однако по мере выхода из состояния мирового экономического кризиса увеличивается потребность в формировании нового поколения молодых предпринимателей, способных играть более активную роль в экономике, бизнесе и обществе в целом.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При реализации существующих мер, направленных на поддержку молодежного предпринимательства в составе государственной поддержки малого и среднего бизнеса, нерешенным остается целый ряд специфических проблем, влияющих на готовность молодых людей создавать самостоятельные бизнес-проекты. Очевидна необходимость в формировании на территории Ненецкого автономного округа действенной системы мер, направленных на вовлечение молодых людей в предпринимательскую деятельность.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При существующих проблемах развития молодежного предпринимательства, ограниченности ресурсов бюджетов всех уровней применение программно-целевого метода позволит обеспечить системный подход к комплексному решению. Прежде всего, речь идет об определении стратегии вовлечения молодых людей в предпринимательскую деятельность в Ненецком автономном округе и реализации основных мер, направленных на пропаганду предпринимательства в молодежной среде, отбор наиболее талантливой молодежи, проведение обучающих мероприятий и сопровождение предпринимательских проектов молодых людей на первых этапах их становления.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На территории округа наблюдается положительная динамика развития субъектов малого и среднего предпринимательства, созданных гражданами в возрасте до 30 лет.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Несмотря на увеличение количества субъектов предпринимательской деятельности, созданных гражданами в возрасте до 30 лет, активность молодежи Ненецкого автономного округа сдерживают значительные трудности. Они обусловлены ограниченностью ресурсов, как финансовых, так и материальных, граждан в возрасте до 30 лет, желающих открыть собственное дело.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Включение в Программу Подпрограммы 2 позволит увеличить количество субъектов малого и среднего предпринимательства в возрасте от 14 до 30 лет.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В рамках Подпрограммы 2 предусмотрена реализация регионального проекта Ненецкого автономного округа "Популяризация предпринимательства", со сроком реализации 2019 - 2024 годы.</w:t>
      </w:r>
    </w:p>
    <w:p w:rsidR="00F03047" w:rsidRDefault="00F03047">
      <w:pPr>
        <w:pStyle w:val="ConsPlusNormal"/>
        <w:jc w:val="both"/>
      </w:pPr>
      <w:r>
        <w:lastRenderedPageBreak/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НАО от 17.04.2020 N 87-п)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1"/>
      </w:pPr>
      <w:bookmarkStart w:id="3" w:name="P291"/>
      <w:bookmarkEnd w:id="3"/>
      <w:r>
        <w:t>9. Характеристика подпрограммы 3 "Гражданско-патриотическое</w:t>
      </w:r>
    </w:p>
    <w:p w:rsidR="00F03047" w:rsidRDefault="00F03047">
      <w:pPr>
        <w:pStyle w:val="ConsPlusTitle"/>
        <w:jc w:val="center"/>
      </w:pPr>
      <w:r>
        <w:t>воспитание и допризывная подготовка в Ненецком</w:t>
      </w:r>
    </w:p>
    <w:p w:rsidR="00F03047" w:rsidRDefault="00F03047">
      <w:pPr>
        <w:pStyle w:val="ConsPlusTitle"/>
        <w:jc w:val="center"/>
      </w:pPr>
      <w:r>
        <w:t>автономном округе"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2"/>
      </w:pPr>
      <w:r>
        <w:t>9.1. Паспорт подпрограммы 3 "Гражданско-патриотическое</w:t>
      </w:r>
    </w:p>
    <w:p w:rsidR="00F03047" w:rsidRDefault="00F03047">
      <w:pPr>
        <w:pStyle w:val="ConsPlusTitle"/>
        <w:jc w:val="center"/>
      </w:pPr>
      <w:r>
        <w:t>воспитание и допризывная подготовка в</w:t>
      </w:r>
    </w:p>
    <w:p w:rsidR="00F03047" w:rsidRDefault="00F03047">
      <w:pPr>
        <w:pStyle w:val="ConsPlusTitle"/>
        <w:jc w:val="center"/>
      </w:pPr>
      <w:r>
        <w:t>Ненецком автономном округе"</w:t>
      </w:r>
    </w:p>
    <w:p w:rsidR="00F03047" w:rsidRDefault="00F03047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F03047" w:rsidRDefault="00F03047">
      <w:pPr>
        <w:pStyle w:val="ConsPlusNormal"/>
        <w:jc w:val="center"/>
      </w:pPr>
      <w:r>
        <w:t>от 17.04.2020 N 87-п)</w:t>
      </w:r>
    </w:p>
    <w:p w:rsidR="00F03047" w:rsidRDefault="00F030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6293"/>
      </w:tblGrid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"Гражданско-патриотическое воспитание и допризывная подготовка в Ненецком автономном округе" (далее - Подпрограмма 3)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ДОК и С НАО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2415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ДЗТ и СЗН НАО;</w:t>
            </w:r>
          </w:p>
          <w:p w:rsidR="00F03047" w:rsidRDefault="00F03047">
            <w:pPr>
              <w:pStyle w:val="ConsPlusNormal"/>
            </w:pPr>
            <w:r>
              <w:t>Департамент цифрового развития НАО;</w:t>
            </w:r>
          </w:p>
          <w:p w:rsidR="00F03047" w:rsidRDefault="00F03047">
            <w:pPr>
              <w:pStyle w:val="ConsPlusNormal"/>
            </w:pPr>
            <w:r>
              <w:t>ГКУ НАО "ОСЗН";</w:t>
            </w:r>
          </w:p>
          <w:p w:rsidR="00F03047" w:rsidRDefault="00F03047">
            <w:pPr>
              <w:pStyle w:val="ConsPlusNormal"/>
            </w:pPr>
            <w:r>
              <w:t>ГБУ НАО "РЦМП и ВПВМ";</w:t>
            </w:r>
          </w:p>
          <w:p w:rsidR="00F03047" w:rsidRDefault="00F03047">
            <w:pPr>
              <w:pStyle w:val="ConsPlusNormal"/>
            </w:pPr>
            <w:r>
              <w:t>ГБУК НАО "ДК" АРКТИКА";</w:t>
            </w:r>
          </w:p>
          <w:p w:rsidR="00F03047" w:rsidRDefault="00F03047">
            <w:pPr>
              <w:pStyle w:val="ConsPlusNormal"/>
            </w:pPr>
            <w:r>
              <w:t>ГБУК НАО "НКМ";</w:t>
            </w:r>
          </w:p>
          <w:p w:rsidR="00F03047" w:rsidRDefault="00F03047">
            <w:pPr>
              <w:pStyle w:val="ConsPlusNormal"/>
            </w:pPr>
            <w:r>
              <w:t>ГБУ НАО "ЦАТ";</w:t>
            </w:r>
          </w:p>
          <w:p w:rsidR="00F03047" w:rsidRDefault="00F03047">
            <w:pPr>
              <w:pStyle w:val="ConsPlusNormal"/>
            </w:pPr>
            <w:r>
              <w:t>ГБПОУ НАО "НАЭТ";</w:t>
            </w:r>
          </w:p>
          <w:p w:rsidR="00F03047" w:rsidRDefault="00F03047">
            <w:pPr>
              <w:pStyle w:val="ConsPlusNormal"/>
            </w:pPr>
            <w:r>
              <w:t>ГБУК НАО "ИК и ЛМЗ "Пустозерск";</w:t>
            </w:r>
          </w:p>
          <w:p w:rsidR="00F03047" w:rsidRDefault="00F03047">
            <w:pPr>
              <w:pStyle w:val="ConsPlusNormal"/>
            </w:pPr>
            <w:r>
              <w:t>ЭКЦ НАО;</w:t>
            </w:r>
          </w:p>
          <w:p w:rsidR="00F03047" w:rsidRDefault="00F03047">
            <w:pPr>
              <w:pStyle w:val="ConsPlusNormal"/>
            </w:pPr>
            <w:r>
              <w:t>ГБПОУ НАО "НПУ";</w:t>
            </w:r>
          </w:p>
          <w:p w:rsidR="00F03047" w:rsidRDefault="00F03047">
            <w:pPr>
              <w:pStyle w:val="ConsPlusNormal"/>
            </w:pPr>
            <w:r>
              <w:t>ГБУ НАО "НРЦРО";</w:t>
            </w:r>
          </w:p>
          <w:p w:rsidR="00F03047" w:rsidRDefault="00F03047">
            <w:pPr>
              <w:pStyle w:val="ConsPlusNormal"/>
            </w:pPr>
            <w:r>
              <w:t>ГБОУ НАО "СШ п. Индига";</w:t>
            </w:r>
          </w:p>
          <w:p w:rsidR="00F03047" w:rsidRDefault="00F03047">
            <w:pPr>
              <w:pStyle w:val="ConsPlusNormal"/>
            </w:pPr>
            <w:r>
              <w:t>ГБОУ НАО "СШ с. Несь";</w:t>
            </w:r>
          </w:p>
          <w:p w:rsidR="00F03047" w:rsidRDefault="00F03047">
            <w:pPr>
              <w:pStyle w:val="ConsPlusNormal"/>
            </w:pPr>
            <w:r>
              <w:t>ГБОУ НАО "СШ п. Хорей-Вер";</w:t>
            </w:r>
          </w:p>
          <w:p w:rsidR="00F03047" w:rsidRDefault="00F03047">
            <w:pPr>
              <w:pStyle w:val="ConsPlusNormal"/>
            </w:pPr>
            <w:r>
              <w:t>ГБОУ НАО "ОШ п. Каратайка";</w:t>
            </w:r>
          </w:p>
          <w:p w:rsidR="00F03047" w:rsidRDefault="00F03047">
            <w:pPr>
              <w:pStyle w:val="ConsPlusNormal"/>
            </w:pPr>
            <w:r>
              <w:t>ГБОУ НАО "ОШ п. Усть-Кара";</w:t>
            </w:r>
          </w:p>
          <w:p w:rsidR="00F03047" w:rsidRDefault="00F03047">
            <w:pPr>
              <w:pStyle w:val="ConsPlusNormal"/>
            </w:pPr>
            <w:r>
              <w:t>ГБУ НАО "ИД НАО";</w:t>
            </w:r>
          </w:p>
          <w:p w:rsidR="00F03047" w:rsidRDefault="00F03047">
            <w:pPr>
              <w:pStyle w:val="ConsPlusNormal"/>
            </w:pPr>
            <w:r>
              <w:t>ГБУК "Музейное объединение НАО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8708" w:type="dxa"/>
            <w:gridSpan w:val="2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Перечень региональных проектов (включенных в состав подпрограммы)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Дальнейшее развитие и совершенствование системы патриотического воспитания населения и допризывной подготовки детей и молодежи, направленной на духовно-нравственное воспитание личности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 xml:space="preserve">Создание условий для совершенствования системы патриотического воспитания населения Ненецкого автономного </w:t>
            </w:r>
            <w:r>
              <w:lastRenderedPageBreak/>
              <w:t>округа, с учетом динамично меняющейся ситуации, возрастных особенностей граждан на основе активного межведомственного, межотраслевого взаимодействия;</w:t>
            </w:r>
          </w:p>
          <w:p w:rsidR="00F03047" w:rsidRDefault="00F03047">
            <w:pPr>
              <w:pStyle w:val="ConsPlusNormal"/>
            </w:pPr>
            <w:r>
              <w:t>Формирование у подрастающего поколения верности Родине, готовности служить Отечеству;</w:t>
            </w:r>
          </w:p>
          <w:p w:rsidR="00F03047" w:rsidRDefault="00F03047">
            <w:pPr>
              <w:pStyle w:val="ConsPlusNormal"/>
            </w:pPr>
            <w:r>
              <w:t>Формирование расовой, национальной, религиозной терпимости, развитие дружеских отношений между проживающими на территории Ненецкого автономного округа представителями различных национальностей;</w:t>
            </w:r>
          </w:p>
          <w:p w:rsidR="00F03047" w:rsidRDefault="00F03047">
            <w:pPr>
              <w:pStyle w:val="ConsPlusNormal"/>
            </w:pPr>
            <w:r>
              <w:t>Информационное обеспечение патриотического воспитания, создание условий для освещения событий и явлений патриотической направленности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lastRenderedPageBreak/>
              <w:t>Перечень целевых показателей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Количество учреждений, предприятий, организаций, ведущих работу по патриотическому воспитанию населения;</w:t>
            </w:r>
          </w:p>
          <w:p w:rsidR="00F03047" w:rsidRDefault="00F03047">
            <w:pPr>
              <w:pStyle w:val="ConsPlusNormal"/>
            </w:pPr>
            <w:r>
              <w:t>Доля граждан, принявших участие в социально значимых акциях и мероприятиях гражданско-патриотической и военно-патриотической направленности;</w:t>
            </w:r>
          </w:p>
          <w:p w:rsidR="00F03047" w:rsidRDefault="00F03047">
            <w:pPr>
              <w:pStyle w:val="ConsPlusNormal"/>
            </w:pPr>
            <w:r>
              <w:t>Количество подготовленных информационных материалов: статей, книг, брошюр, телепередач, фильмов и прочих изданий гражданско-патриотической и краеведческой направленности, в том числе на официальных сайтах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Срок реализации: 2019 - 2024 годы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Общий объем бюджетных ассигнований - 33 509,5 тыс. рублей, в том числе:</w:t>
            </w:r>
          </w:p>
          <w:p w:rsidR="00F03047" w:rsidRDefault="00F03047">
            <w:pPr>
              <w:pStyle w:val="ConsPlusNormal"/>
            </w:pPr>
            <w:r>
              <w:t>средства окружного бюджета - 33 509,5 тыс. рублей</w:t>
            </w:r>
          </w:p>
        </w:tc>
      </w:tr>
      <w:tr w:rsidR="00F03047">
        <w:tc>
          <w:tcPr>
            <w:tcW w:w="2415" w:type="dxa"/>
          </w:tcPr>
          <w:p w:rsidR="00F03047" w:rsidRDefault="00F03047">
            <w:pPr>
              <w:pStyle w:val="ConsPlusNormal"/>
            </w:pPr>
            <w:r>
              <w:t>Объем бюджетных ассигнований, предусмотренный на реализацию региональных проектов (включенных в состав подпрограммы) (в разбивке по источникам финансирования)</w:t>
            </w:r>
          </w:p>
        </w:tc>
        <w:tc>
          <w:tcPr>
            <w:tcW w:w="6293" w:type="dxa"/>
          </w:tcPr>
          <w:p w:rsidR="00F03047" w:rsidRDefault="00F03047">
            <w:pPr>
              <w:pStyle w:val="ConsPlusNormal"/>
            </w:pPr>
            <w:r>
              <w:t>Всего - 0,0 тыс. рублей</w:t>
            </w:r>
          </w:p>
        </w:tc>
      </w:tr>
    </w:tbl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  <w:outlineLvl w:val="2"/>
      </w:pPr>
      <w:r>
        <w:t>9.2. Характеристика сферы реализации Подпрограммы 3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ind w:firstLine="540"/>
        <w:jc w:val="both"/>
      </w:pPr>
      <w:r>
        <w:t>Подпрограмма 3 разработана в целях успешной реализации сферы патриотического воспитания в Ненецком автономном округе, с учетом Указов Президента Российской Федерации, постановлений Правительства Российской Федерации, Федеральной программы "Патриотическое воспитание граждан Российской Федерации на 2016 - 2020 годы" и закона Ненецкого автономного округа "О патриотическом воспитании в Ненецком автономном округе".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Подпрограмма 3 является логическим продолжением государственной программы "Патриотическое воспитание населения Ненецкого автономного округа".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lastRenderedPageBreak/>
        <w:t>Патриотическое воспитание представляет собой систематическую и целенаправленную деятельность органов государственной власти Ненецкого автономного округа,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Проведение единой государственной политики в сфере гражданского и патриотического воспитания граждан, проживающих на территории Ненецкого автономного округа, обеспечивает достижение целей патриотического воспитания путем плановой, непрерывной и согласованной деятельности органов государственной власти, органов местного самоуправления и общественных организаций.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Для совершенствования системы и процесса патриотического воспитания необходимо вести дальнейшую плановую работу по решению ряда проблем,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соперничества, в том числе в области совершенствования военно-патриотического воспитания и подготовки к службе в армии, развития материально-технического обеспечения воспитательной базы, подготовки кадров, занимающихся работой по патриотическому воспитанию, дальнейшему вовлечению в эту работу средств массовой информации.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Решение этих и других проблем предполагается осуществить в рамках Подпрограммы 3.</w:t>
      </w:r>
    </w:p>
    <w:p w:rsidR="00F03047" w:rsidRDefault="00F03047">
      <w:pPr>
        <w:pStyle w:val="ConsPlusNormal"/>
        <w:spacing w:before="220"/>
        <w:ind w:firstLine="540"/>
        <w:jc w:val="both"/>
      </w:pPr>
      <w:r>
        <w:t>Подпрограмма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right"/>
        <w:outlineLvl w:val="1"/>
      </w:pPr>
      <w:r>
        <w:t>Приложение 1</w:t>
      </w:r>
    </w:p>
    <w:p w:rsidR="00F03047" w:rsidRDefault="00F03047">
      <w:pPr>
        <w:pStyle w:val="ConsPlusNormal"/>
        <w:jc w:val="right"/>
      </w:pPr>
      <w:r>
        <w:t>к государственной программе</w:t>
      </w:r>
    </w:p>
    <w:p w:rsidR="00F03047" w:rsidRDefault="00F03047">
      <w:pPr>
        <w:pStyle w:val="ConsPlusNormal"/>
        <w:jc w:val="right"/>
      </w:pPr>
      <w:r>
        <w:t>Ненецкого автономного округа</w:t>
      </w:r>
    </w:p>
    <w:p w:rsidR="00F03047" w:rsidRDefault="00F03047">
      <w:pPr>
        <w:pStyle w:val="ConsPlusNormal"/>
        <w:jc w:val="right"/>
      </w:pPr>
      <w:r>
        <w:t>"Реализация государственной молодежной</w:t>
      </w:r>
    </w:p>
    <w:p w:rsidR="00F03047" w:rsidRDefault="00F03047">
      <w:pPr>
        <w:pStyle w:val="ConsPlusNormal"/>
        <w:jc w:val="right"/>
      </w:pPr>
      <w:r>
        <w:t>политики и патриотического воспитания</w:t>
      </w:r>
    </w:p>
    <w:p w:rsidR="00F03047" w:rsidRDefault="00F03047">
      <w:pPr>
        <w:pStyle w:val="ConsPlusNormal"/>
        <w:jc w:val="right"/>
      </w:pPr>
      <w:r>
        <w:t>населения в Ненецком автономном округе",</w:t>
      </w:r>
    </w:p>
    <w:p w:rsidR="00F03047" w:rsidRDefault="00F03047">
      <w:pPr>
        <w:pStyle w:val="ConsPlusNormal"/>
        <w:jc w:val="right"/>
      </w:pPr>
      <w:r>
        <w:t>утвержденной постановлением Администрации</w:t>
      </w:r>
    </w:p>
    <w:p w:rsidR="00F03047" w:rsidRDefault="00F03047">
      <w:pPr>
        <w:pStyle w:val="ConsPlusNormal"/>
        <w:jc w:val="right"/>
      </w:pPr>
      <w:r>
        <w:t>Ненецкого автономного округа</w:t>
      </w:r>
    </w:p>
    <w:p w:rsidR="00F03047" w:rsidRDefault="00F03047">
      <w:pPr>
        <w:pStyle w:val="ConsPlusNormal"/>
        <w:jc w:val="right"/>
      </w:pPr>
      <w:r>
        <w:t>от 01.02.2019 N 17-п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</w:pPr>
      <w:bookmarkStart w:id="4" w:name="P371"/>
      <w:bookmarkEnd w:id="4"/>
      <w:r>
        <w:t>Сведения</w:t>
      </w:r>
    </w:p>
    <w:p w:rsidR="00F03047" w:rsidRDefault="00F03047">
      <w:pPr>
        <w:pStyle w:val="ConsPlusTitle"/>
        <w:jc w:val="center"/>
      </w:pPr>
      <w:r>
        <w:t>о целевых показателях государственной программы Ненецкого</w:t>
      </w:r>
    </w:p>
    <w:p w:rsidR="00F03047" w:rsidRDefault="00F03047">
      <w:pPr>
        <w:pStyle w:val="ConsPlusTitle"/>
        <w:jc w:val="center"/>
      </w:pPr>
      <w:r>
        <w:t>автономного округа "Реализация государственной молодежной</w:t>
      </w:r>
    </w:p>
    <w:p w:rsidR="00F03047" w:rsidRDefault="00F03047">
      <w:pPr>
        <w:pStyle w:val="ConsPlusTitle"/>
        <w:jc w:val="center"/>
      </w:pPr>
      <w:r>
        <w:t>политики и патриотического воспитания населения</w:t>
      </w:r>
    </w:p>
    <w:p w:rsidR="00F03047" w:rsidRDefault="00F03047">
      <w:pPr>
        <w:pStyle w:val="ConsPlusTitle"/>
        <w:jc w:val="center"/>
      </w:pPr>
      <w:r>
        <w:t>в Ненецком автономном округе"</w:t>
      </w:r>
    </w:p>
    <w:p w:rsidR="00F03047" w:rsidRDefault="00F030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0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047" w:rsidRDefault="00F030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047" w:rsidRDefault="00F030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17.04.2020 </w:t>
            </w:r>
            <w:hyperlink r:id="rId42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F03047" w:rsidRDefault="00F030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43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3047" w:rsidRDefault="00F03047">
      <w:pPr>
        <w:pStyle w:val="ConsPlusNormal"/>
        <w:jc w:val="both"/>
      </w:pPr>
    </w:p>
    <w:p w:rsidR="00F03047" w:rsidRDefault="00F03047">
      <w:pPr>
        <w:sectPr w:rsidR="00F03047" w:rsidSect="00D14C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098"/>
        <w:gridCol w:w="983"/>
        <w:gridCol w:w="983"/>
        <w:gridCol w:w="843"/>
        <w:gridCol w:w="842"/>
        <w:gridCol w:w="843"/>
        <w:gridCol w:w="842"/>
        <w:gridCol w:w="843"/>
        <w:gridCol w:w="2098"/>
      </w:tblGrid>
      <w:tr w:rsidR="00F03047">
        <w:tc>
          <w:tcPr>
            <w:tcW w:w="704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Наименование отдельного мероприятия, регионального проекта, подпрограммы, основного мероприятия, целевого показателя</w:t>
            </w:r>
          </w:p>
        </w:tc>
        <w:tc>
          <w:tcPr>
            <w:tcW w:w="983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196" w:type="dxa"/>
            <w:gridSpan w:val="6"/>
          </w:tcPr>
          <w:p w:rsidR="00F03047" w:rsidRDefault="00F03047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  <w:tc>
          <w:tcPr>
            <w:tcW w:w="20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Нормативный правовой акт, которым утверждена методика расчета показателей</w:t>
            </w:r>
          </w:p>
        </w:tc>
      </w:tr>
      <w:tr w:rsidR="00F03047">
        <w:tc>
          <w:tcPr>
            <w:tcW w:w="704" w:type="dxa"/>
            <w:vMerge/>
          </w:tcPr>
          <w:p w:rsidR="00F03047" w:rsidRDefault="00F03047"/>
        </w:tc>
        <w:tc>
          <w:tcPr>
            <w:tcW w:w="2098" w:type="dxa"/>
            <w:vMerge/>
          </w:tcPr>
          <w:p w:rsidR="00F03047" w:rsidRDefault="00F03047"/>
        </w:tc>
        <w:tc>
          <w:tcPr>
            <w:tcW w:w="983" w:type="dxa"/>
            <w:vMerge/>
          </w:tcPr>
          <w:p w:rsidR="00F03047" w:rsidRDefault="00F03047"/>
        </w:tc>
        <w:tc>
          <w:tcPr>
            <w:tcW w:w="983" w:type="dxa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Merge/>
          </w:tcPr>
          <w:p w:rsidR="00F03047" w:rsidRDefault="00F03047"/>
        </w:tc>
      </w:tr>
      <w:tr w:rsidR="00F03047">
        <w:tc>
          <w:tcPr>
            <w:tcW w:w="704" w:type="dxa"/>
          </w:tcPr>
          <w:p w:rsidR="00F03047" w:rsidRDefault="00F030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3" w:type="dxa"/>
          </w:tcPr>
          <w:p w:rsidR="00F03047" w:rsidRDefault="00F030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3" w:type="dxa"/>
          </w:tcPr>
          <w:p w:rsidR="00F03047" w:rsidRDefault="00F030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  <w:jc w:val="center"/>
            </w:pPr>
            <w:r>
              <w:t>12</w:t>
            </w:r>
          </w:p>
        </w:tc>
      </w:tr>
      <w:tr w:rsidR="00F03047">
        <w:tc>
          <w:tcPr>
            <w:tcW w:w="11079" w:type="dxa"/>
            <w:gridSpan w:val="10"/>
          </w:tcPr>
          <w:p w:rsidR="00F03047" w:rsidRDefault="00F03047">
            <w:pPr>
              <w:pStyle w:val="ConsPlusNormal"/>
              <w:jc w:val="center"/>
              <w:outlineLvl w:val="2"/>
            </w:pPr>
            <w:r>
              <w:t xml:space="preserve">Государственная </w:t>
            </w:r>
            <w:hyperlink w:anchor="P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Ненецкого автономного округа "Реализация государственной молодежной политики и патриотического воспитания населения в Ненецком автономном округе"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Доля молодых граждан, проживающих на территории Ненецкого автономного округа в возрасте от 14 до 30 лет, участвующих в деятельности детских и молодежных объединений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образования, культуры и спорта Ненецкого автономного округа от 10.04.2020 N 38 "Об утверждении Методики расчета значений целевых показателей государственной программы Ненецкого автономного округа "Реализация государственной молодежной политики и </w:t>
            </w:r>
            <w:r>
              <w:lastRenderedPageBreak/>
              <w:t>патриотического воспитания населения в Ненецком автономном округе" (далее - Приказ ДОК и С НАО от 10.04.2020 N 38)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Количество детских и молодежных объединений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c>
          <w:tcPr>
            <w:tcW w:w="11079" w:type="dxa"/>
            <w:gridSpan w:val="10"/>
          </w:tcPr>
          <w:p w:rsidR="00F03047" w:rsidRDefault="00F03047">
            <w:pPr>
              <w:pStyle w:val="ConsPlusNormal"/>
              <w:jc w:val="center"/>
            </w:pPr>
            <w:r>
              <w:t>Отдельные мероприятия программы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5" w:name="P425"/>
            <w:bookmarkEnd w:id="5"/>
            <w:r>
              <w:t>3.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 xml:space="preserve">Доля молодых граждан, проживающих на территории Ненецкого автономного округа, в возрасте от 14 до 30 лет, принявших участие в мероприятиях, проводимых для детей и молодежи государственным бюджетным учреждением Ненецкого </w:t>
            </w:r>
            <w:r>
              <w:lastRenderedPageBreak/>
              <w:t>автономного округа "Региональный центр молодежной политики и военно-патриотического воспитания молодежи"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c>
          <w:tcPr>
            <w:tcW w:w="11079" w:type="dxa"/>
            <w:gridSpan w:val="10"/>
          </w:tcPr>
          <w:p w:rsidR="00F03047" w:rsidRDefault="00F03047">
            <w:pPr>
              <w:pStyle w:val="ConsPlusNormal"/>
              <w:jc w:val="center"/>
              <w:outlineLvl w:val="2"/>
            </w:pPr>
            <w:hyperlink w:anchor="P16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"Молодежь Ненецкого автономного округа"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6" w:name="P437"/>
            <w:bookmarkEnd w:id="6"/>
            <w:r>
              <w:t>4.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Доля молодых граждан, проживающих на территории Ненецкого автономного округа, в возрасте от 14 до 30 лет, участвующих в мероприятиях (конкурсах, фестивалях, олимпиадах) научно-технической и творческой направленности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7" w:name="P448"/>
            <w:bookmarkEnd w:id="7"/>
            <w:r>
              <w:t>5.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 xml:space="preserve">Доля молодых граждан, проживающих на территории сельских поселений </w:t>
            </w:r>
            <w:r>
              <w:lastRenderedPageBreak/>
              <w:t>Ненецкого автономного округа, в возрасте от 14 до 30 лет, принимающих участие в мероприятиях для молодежи (муниципальных, межмуниципальных, региональных, общероссийских и т. д.)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8" w:name="P459"/>
            <w:bookmarkEnd w:id="8"/>
            <w:r>
              <w:t>6.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Доля молодежи, задействованной в мероприятиях по вовлечению в творческую деятельность, от общего числа молодежи в Ненецком автономном округе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c>
          <w:tcPr>
            <w:tcW w:w="11079" w:type="dxa"/>
            <w:gridSpan w:val="10"/>
          </w:tcPr>
          <w:p w:rsidR="00F03047" w:rsidRDefault="00F03047">
            <w:pPr>
              <w:pStyle w:val="ConsPlusNormal"/>
              <w:jc w:val="center"/>
            </w:pPr>
            <w:r>
              <w:t>Региональный проект Ненецкого автономного округа "Социальная активность"</w:t>
            </w:r>
          </w:p>
        </w:tc>
      </w:tr>
      <w:tr w:rsidR="00F03047">
        <w:tc>
          <w:tcPr>
            <w:tcW w:w="704" w:type="dxa"/>
          </w:tcPr>
          <w:p w:rsidR="00F03047" w:rsidRDefault="00F03047">
            <w:pPr>
              <w:pStyle w:val="ConsPlusNormal"/>
              <w:jc w:val="center"/>
            </w:pPr>
            <w:bookmarkStart w:id="9" w:name="P471"/>
            <w:bookmarkEnd w:id="9"/>
            <w:r>
              <w:t>7.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  <w:r>
              <w:t xml:space="preserve">Численность обучающихся, вовлеченных в деятельность </w:t>
            </w:r>
            <w:r>
              <w:lastRenderedPageBreak/>
              <w:t>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</w:tc>
        <w:tc>
          <w:tcPr>
            <w:tcW w:w="983" w:type="dxa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млн. чел.</w:t>
            </w:r>
          </w:p>
        </w:tc>
        <w:tc>
          <w:tcPr>
            <w:tcW w:w="983" w:type="dxa"/>
          </w:tcPr>
          <w:p w:rsidR="00F03047" w:rsidRDefault="00F03047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0,0035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0,0040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0,0045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0,0053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Федерального агентства по делам молодежи от 15 </w:t>
            </w:r>
            <w:r>
              <w:lastRenderedPageBreak/>
              <w:t>апреля 2019 N 118 "Об утверждении федерального проекта "Социальная активность" национального проекта "Образование" (далее - Приказ Федерального агентства по делам молодежи от 15.04.2019 N 118)</w:t>
            </w:r>
          </w:p>
        </w:tc>
      </w:tr>
      <w:tr w:rsidR="00F03047">
        <w:tc>
          <w:tcPr>
            <w:tcW w:w="704" w:type="dxa"/>
          </w:tcPr>
          <w:p w:rsidR="00F03047" w:rsidRDefault="00F03047">
            <w:pPr>
              <w:pStyle w:val="ConsPlusNormal"/>
              <w:jc w:val="center"/>
            </w:pPr>
            <w:bookmarkStart w:id="10" w:name="P481"/>
            <w:bookmarkEnd w:id="10"/>
            <w:r>
              <w:lastRenderedPageBreak/>
              <w:t>8.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  <w:r>
              <w:t>Доля граждан, вовлеченных в добровольческую деятельность</w:t>
            </w:r>
          </w:p>
        </w:tc>
        <w:tc>
          <w:tcPr>
            <w:tcW w:w="983" w:type="dxa"/>
          </w:tcPr>
          <w:p w:rsidR="00F03047" w:rsidRDefault="00F03047">
            <w:pPr>
              <w:pStyle w:val="ConsPlusNormal"/>
              <w:jc w:val="center"/>
            </w:pPr>
            <w:r>
              <w:t>млн. чел.</w:t>
            </w:r>
          </w:p>
        </w:tc>
        <w:tc>
          <w:tcPr>
            <w:tcW w:w="983" w:type="dxa"/>
          </w:tcPr>
          <w:p w:rsidR="00F03047" w:rsidRDefault="00F03047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0,0046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0,0088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0,0118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0,0158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Федерального агентства по делам молодежи от 15.04.2019 N 118</w:t>
            </w:r>
          </w:p>
        </w:tc>
      </w:tr>
      <w:tr w:rsidR="00F03047">
        <w:tc>
          <w:tcPr>
            <w:tcW w:w="704" w:type="dxa"/>
          </w:tcPr>
          <w:p w:rsidR="00F03047" w:rsidRDefault="00F03047">
            <w:pPr>
              <w:pStyle w:val="ConsPlusNormal"/>
              <w:jc w:val="center"/>
            </w:pPr>
            <w:bookmarkStart w:id="11" w:name="P491"/>
            <w:bookmarkEnd w:id="11"/>
            <w:r>
              <w:t>9.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  <w: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983" w:type="dxa"/>
          </w:tcPr>
          <w:p w:rsidR="00F03047" w:rsidRDefault="00F030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3" w:type="dxa"/>
          </w:tcPr>
          <w:p w:rsidR="00F03047" w:rsidRDefault="00F030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Федерального агентства по делам молодежи от 15.04.2019 N 118</w:t>
            </w:r>
          </w:p>
        </w:tc>
      </w:tr>
      <w:tr w:rsidR="00F03047">
        <w:tc>
          <w:tcPr>
            <w:tcW w:w="704" w:type="dxa"/>
          </w:tcPr>
          <w:p w:rsidR="00F03047" w:rsidRDefault="00F03047">
            <w:pPr>
              <w:pStyle w:val="ConsPlusNormal"/>
              <w:jc w:val="center"/>
            </w:pPr>
            <w:bookmarkStart w:id="12" w:name="P501"/>
            <w:bookmarkEnd w:id="12"/>
            <w:r>
              <w:t>10.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  <w:r>
              <w:t>Доля студентов, вовлеченных в клубное студенческое движение</w:t>
            </w:r>
          </w:p>
        </w:tc>
        <w:tc>
          <w:tcPr>
            <w:tcW w:w="983" w:type="dxa"/>
          </w:tcPr>
          <w:p w:rsidR="00F03047" w:rsidRDefault="00F030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3" w:type="dxa"/>
          </w:tcPr>
          <w:p w:rsidR="00F03047" w:rsidRDefault="00F030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2" w:type="dxa"/>
          </w:tcPr>
          <w:p w:rsidR="00F03047" w:rsidRDefault="00F030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3" w:type="dxa"/>
          </w:tcPr>
          <w:p w:rsidR="00F03047" w:rsidRDefault="00F030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Федерального агентства по делам молодежи от 15.04.2019 N 118</w:t>
            </w:r>
          </w:p>
        </w:tc>
      </w:tr>
      <w:tr w:rsidR="00F03047">
        <w:tc>
          <w:tcPr>
            <w:tcW w:w="11079" w:type="dxa"/>
            <w:gridSpan w:val="10"/>
          </w:tcPr>
          <w:p w:rsidR="00F03047" w:rsidRDefault="00F03047">
            <w:pPr>
              <w:pStyle w:val="ConsPlusNormal"/>
              <w:jc w:val="center"/>
              <w:outlineLvl w:val="2"/>
            </w:pPr>
            <w:hyperlink w:anchor="P2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молодежного предпринимательства в Ненецком автономном округе"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13" w:name="P512"/>
            <w:bookmarkEnd w:id="13"/>
            <w:r>
              <w:t>11.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Количество человек в возрасте до 30 лет (включительно), вовлеченных в реализацию мероприятий, направленных на популяризацию предпринимательской деятельности среди молодежи Ненецкого автономного округа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c>
          <w:tcPr>
            <w:tcW w:w="11079" w:type="dxa"/>
            <w:gridSpan w:val="10"/>
          </w:tcPr>
          <w:p w:rsidR="00F03047" w:rsidRDefault="00F03047">
            <w:pPr>
              <w:pStyle w:val="ConsPlusNormal"/>
              <w:jc w:val="center"/>
            </w:pPr>
            <w:r>
              <w:t>Региональный проект Ненецкого автономного округа "Популяризация предпринимательства"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14" w:name="P524"/>
            <w:bookmarkEnd w:id="14"/>
            <w:r>
              <w:t>12.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 (нарастающим итогом)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15" w:name="P535"/>
            <w:bookmarkEnd w:id="15"/>
            <w:r>
              <w:t>13.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Количество вновь созданных субъектов МСП участниками проекта (нарастающим итогом)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16" w:name="P546"/>
            <w:bookmarkEnd w:id="16"/>
            <w:r>
              <w:t>14.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 (нарастающим итогом)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17" w:name="P557"/>
            <w:bookmarkEnd w:id="17"/>
            <w:r>
              <w:t>15.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Количество физических лиц - участников федерального проекта (нарастающим итогом)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тыс. чел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0,468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0,617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0,879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c>
          <w:tcPr>
            <w:tcW w:w="11079" w:type="dxa"/>
            <w:gridSpan w:val="10"/>
          </w:tcPr>
          <w:p w:rsidR="00F03047" w:rsidRDefault="00F03047">
            <w:pPr>
              <w:pStyle w:val="ConsPlusNormal"/>
              <w:jc w:val="center"/>
              <w:outlineLvl w:val="2"/>
            </w:pPr>
            <w:hyperlink w:anchor="P29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"Гражданско-патриотическое воспитание и допризывная подготовка в Ненецком автономном округе"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18" w:name="P569"/>
            <w:bookmarkEnd w:id="18"/>
            <w:r>
              <w:t>16.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Количество учреждений, предприятий, организаций, ведущих работу по патриотическому воспитанию населения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19" w:name="P580"/>
            <w:bookmarkEnd w:id="19"/>
            <w:r>
              <w:t>17.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Доля граждан, принявших участие в социально значимых акциях и мероприятиях гражданско-патриотической и военно-патриотической направленности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bookmarkStart w:id="20" w:name="P591"/>
            <w:bookmarkEnd w:id="20"/>
            <w:r>
              <w:t>18.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 xml:space="preserve">Количество подготовленных информационных материалов: статей, книг, брошюр, телепередач, фильмов и прочих изданий </w:t>
            </w:r>
            <w:r>
              <w:lastRenderedPageBreak/>
              <w:t>гражданско-патриотической и краеведческой направленности, в том числе на официальных сайтах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8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2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3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ДОК и С НАО от 10.04.2020 N 38</w:t>
            </w:r>
          </w:p>
        </w:tc>
      </w:tr>
      <w:tr w:rsidR="00F03047">
        <w:tblPrEx>
          <w:tblBorders>
            <w:insideH w:val="nil"/>
          </w:tblBorders>
        </w:tblPrEx>
        <w:tc>
          <w:tcPr>
            <w:tcW w:w="11079" w:type="dxa"/>
            <w:gridSpan w:val="10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</w:tbl>
    <w:p w:rsidR="00F03047" w:rsidRDefault="00F03047">
      <w:pPr>
        <w:sectPr w:rsidR="00F030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right"/>
        <w:outlineLvl w:val="1"/>
      </w:pPr>
      <w:r>
        <w:t>Приложение 2</w:t>
      </w:r>
    </w:p>
    <w:p w:rsidR="00F03047" w:rsidRDefault="00F03047">
      <w:pPr>
        <w:pStyle w:val="ConsPlusNormal"/>
        <w:jc w:val="right"/>
      </w:pPr>
      <w:r>
        <w:t>к государственной программе</w:t>
      </w:r>
    </w:p>
    <w:p w:rsidR="00F03047" w:rsidRDefault="00F03047">
      <w:pPr>
        <w:pStyle w:val="ConsPlusNormal"/>
        <w:jc w:val="right"/>
      </w:pPr>
      <w:r>
        <w:t>Ненецкого автономного округа</w:t>
      </w:r>
    </w:p>
    <w:p w:rsidR="00F03047" w:rsidRDefault="00F03047">
      <w:pPr>
        <w:pStyle w:val="ConsPlusNormal"/>
        <w:jc w:val="right"/>
      </w:pPr>
      <w:r>
        <w:t>"Реализация государственной молодежной</w:t>
      </w:r>
    </w:p>
    <w:p w:rsidR="00F03047" w:rsidRDefault="00F03047">
      <w:pPr>
        <w:pStyle w:val="ConsPlusNormal"/>
        <w:jc w:val="right"/>
      </w:pPr>
      <w:r>
        <w:t>политики и патриотического воспитания</w:t>
      </w:r>
    </w:p>
    <w:p w:rsidR="00F03047" w:rsidRDefault="00F03047">
      <w:pPr>
        <w:pStyle w:val="ConsPlusNormal"/>
        <w:jc w:val="right"/>
      </w:pPr>
      <w:r>
        <w:t>населения в Ненецком автономном</w:t>
      </w:r>
    </w:p>
    <w:p w:rsidR="00F03047" w:rsidRDefault="00F03047">
      <w:pPr>
        <w:pStyle w:val="ConsPlusNormal"/>
        <w:jc w:val="right"/>
      </w:pPr>
      <w:r>
        <w:t>округе", утвержденной постановлением</w:t>
      </w:r>
    </w:p>
    <w:p w:rsidR="00F03047" w:rsidRDefault="00F03047">
      <w:pPr>
        <w:pStyle w:val="ConsPlusNormal"/>
        <w:jc w:val="right"/>
      </w:pPr>
      <w:r>
        <w:t>Администрации Ненецкого автономного</w:t>
      </w:r>
    </w:p>
    <w:p w:rsidR="00F03047" w:rsidRDefault="00F03047">
      <w:pPr>
        <w:pStyle w:val="ConsPlusNormal"/>
        <w:jc w:val="right"/>
      </w:pPr>
      <w:r>
        <w:t>округа от 01.02.2019 N 17-п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</w:pPr>
      <w:bookmarkStart w:id="21" w:name="P617"/>
      <w:bookmarkEnd w:id="21"/>
      <w:r>
        <w:t>Сведения</w:t>
      </w:r>
    </w:p>
    <w:p w:rsidR="00F03047" w:rsidRDefault="00F03047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F03047" w:rsidRDefault="00F03047">
      <w:pPr>
        <w:pStyle w:val="ConsPlusTitle"/>
        <w:jc w:val="center"/>
      </w:pPr>
      <w:r>
        <w:t>государственной программы Ненецкого автономного округа</w:t>
      </w:r>
    </w:p>
    <w:p w:rsidR="00F03047" w:rsidRDefault="00F03047">
      <w:pPr>
        <w:pStyle w:val="ConsPlusTitle"/>
        <w:jc w:val="center"/>
      </w:pPr>
      <w:r>
        <w:t>"Реализация государственной молодежной политики</w:t>
      </w:r>
    </w:p>
    <w:p w:rsidR="00F03047" w:rsidRDefault="00F03047">
      <w:pPr>
        <w:pStyle w:val="ConsPlusTitle"/>
        <w:jc w:val="center"/>
      </w:pPr>
      <w:r>
        <w:t>и патриотического воспитания населения</w:t>
      </w:r>
    </w:p>
    <w:p w:rsidR="00F03047" w:rsidRDefault="00F03047">
      <w:pPr>
        <w:pStyle w:val="ConsPlusTitle"/>
        <w:jc w:val="center"/>
      </w:pPr>
      <w:r>
        <w:t>в Ненецком автономном округе"</w:t>
      </w:r>
    </w:p>
    <w:p w:rsidR="00F03047" w:rsidRDefault="00F030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0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047" w:rsidRDefault="00F030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047" w:rsidRDefault="00F030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17.04.2020 </w:t>
            </w:r>
            <w:hyperlink r:id="rId76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F03047" w:rsidRDefault="00F030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77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3047" w:rsidRDefault="00F030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324"/>
        <w:gridCol w:w="2098"/>
      </w:tblGrid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  <w:jc w:val="center"/>
            </w:pPr>
            <w:r>
              <w:t>Наименование и реквизиты нормативного правового акта (если акт планируется принять - указать примерное наименование и плановый срок его принятия)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  <w:jc w:val="center"/>
            </w:pPr>
            <w:r>
              <w:t>Ответственный разработчик планируемого к принятию акта</w:t>
            </w: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  <w:jc w:val="center"/>
            </w:pPr>
            <w:r>
              <w:t>4</w:t>
            </w:r>
          </w:p>
        </w:tc>
      </w:tr>
      <w:tr w:rsidR="00F03047">
        <w:tc>
          <w:tcPr>
            <w:tcW w:w="7483" w:type="dxa"/>
            <w:gridSpan w:val="4"/>
          </w:tcPr>
          <w:p w:rsidR="00F03047" w:rsidRDefault="00F03047">
            <w:pPr>
              <w:pStyle w:val="ConsPlusNormal"/>
              <w:outlineLvl w:val="2"/>
            </w:pPr>
            <w:r>
              <w:t xml:space="preserve">Государственная </w:t>
            </w:r>
            <w:hyperlink w:anchor="P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Ненецкого автономного округа "Реализация государственной молодежной политики и патриотического воспитания населения в Ненецком автономном округе"</w:t>
            </w: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Основы</w:t>
              </w:r>
            </w:hyperlink>
            <w:r>
      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29.11.2014 N 2403-р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Определяет систему принципов, приоритетных задач и механизмов, обеспечивающих реализацию государственной молодежной политики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 xml:space="preserve">Указ Президента </w:t>
            </w:r>
            <w:r>
              <w:lastRenderedPageBreak/>
              <w:t>Российской Федерации от 25.04.2019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2324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lastRenderedPageBreak/>
              <w:t xml:space="preserve">Определяет </w:t>
            </w:r>
            <w:r>
              <w:lastRenderedPageBreak/>
              <w:t>показатели оценки эффективности деятельности органов исполнительной власти субъектов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</w:p>
        </w:tc>
      </w:tr>
      <w:tr w:rsidR="00F03047">
        <w:tblPrEx>
          <w:tblBorders>
            <w:insideH w:val="nil"/>
          </w:tblBorders>
        </w:tblPrEx>
        <w:tc>
          <w:tcPr>
            <w:tcW w:w="7483" w:type="dxa"/>
            <w:gridSpan w:val="4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09.06.2020 N 156-п)</w:t>
            </w: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19.04.2018 N 472 "Об осуществлении мер по реализации государственной политики в сфере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Определяет индивидуальные показатели субъектов Российской Федерации для оценки эффективности деятельности органов исполнительной власти субъектов Российской Федерации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10.07.2000 N 250-ОЗ "О государственной молодежной политике в Ненецком автономном округе"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Устанавливает правовую основу государственной молодежной политики в Ненецком автономном округе, ее содержание, общие принципы, цели, а также регулирует отношения между субъектами, осуществляющими государственную молодежную политику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23.06.2014 N 50-ОЗ "Об утверждении договора </w:t>
            </w:r>
            <w:r>
              <w:lastRenderedPageBreak/>
              <w:t>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lastRenderedPageBreak/>
              <w:t xml:space="preserve">Устанавливает отношения, связанные с осуществлением на территории Ненецкого </w:t>
            </w:r>
            <w:r>
              <w:lastRenderedPageBreak/>
              <w:t>автономного округа полномочий Российской Федерации по предметам ведения Российской Федерации, а также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в соответствии с нормативными правовыми актами РФ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19.09.2014 N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Перераспределяет полномочия органов местного самоуправления городского и сельских поселений, муниципального района и городского округа Ненецкого автономного округа по решению вопросов местного значения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r>
              <w:lastRenderedPageBreak/>
              <w:t>Ненецкого автономного округа от 11.03.2010 N 29-п "О нормативах минимального обеспечения молодежи региональными и муниципальными учреждениями по работе с молодежью по месту жительства"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lastRenderedPageBreak/>
              <w:t xml:space="preserve">Утвержден норматив - не менее 1 </w:t>
            </w:r>
            <w:r>
              <w:lastRenderedPageBreak/>
              <w:t>учреждения на территории Ненецкого автономного округа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r>
              <w:t>Приказ Департамента образования, культуры и спорта Ненецкого автономного округа "Об утверждении Методики расчета значений целевых показателей государственной программы Ненецкого автономного округа "Реализация государственной молодежной политики и патриотического воспитания населения в Ненецком автономном округе" (будет принят в 1 квартале 2019 года)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Определяет Методику расчета значений целевых показателей государственной программы Ненецкого автономного округа "Реализация государственной молодежной политики и патриотического воспитания населения в Ненецком автономном округе"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r>
              <w:t>Приказ Департамента образования, культуры и спорта Ненецкого автономного округа "Об утверждении детализированного перечня мероприятий государственной программы Ненецкого автономного округа "Реализация государственной молодежной политики и патриотического воспитания населения в Ненецком автономном округе" (будет принят в 1 квартале 2019 года)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 xml:space="preserve">Определяет перечень детализированных мероприятий по реализации мероприятий подпрограмм: </w:t>
            </w:r>
            <w:hyperlink w:anchor="P16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"Молодежь Ненецкого автономного округа"; </w:t>
            </w:r>
            <w:hyperlink w:anchor="P2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молодежного предпринимательства в Ненецком автономном округе"; </w:t>
            </w:r>
            <w:hyperlink w:anchor="P29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"Гражданско-патриотическое воспитание и допризывная подготовка в Ненецком автономном округе" </w:t>
            </w:r>
            <w:r>
              <w:lastRenderedPageBreak/>
              <w:t>государственной программы Ненецкого автономного округа "Реализация государственной молодежной политики и патриотического воспитания населения в Ненецком автономном округе"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7483" w:type="dxa"/>
            <w:gridSpan w:val="4"/>
          </w:tcPr>
          <w:p w:rsidR="00F03047" w:rsidRDefault="00F03047">
            <w:pPr>
              <w:pStyle w:val="ConsPlusNormal"/>
              <w:outlineLvl w:val="2"/>
            </w:pPr>
            <w:hyperlink w:anchor="P16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"Молодежь Ненецкого автономного округа"</w:t>
            </w:r>
          </w:p>
        </w:tc>
      </w:tr>
      <w:tr w:rsidR="00F03047">
        <w:tc>
          <w:tcPr>
            <w:tcW w:w="7483" w:type="dxa"/>
            <w:gridSpan w:val="4"/>
          </w:tcPr>
          <w:p w:rsidR="00F03047" w:rsidRDefault="00F03047">
            <w:pPr>
              <w:pStyle w:val="ConsPlusNormal"/>
              <w:outlineLvl w:val="2"/>
            </w:pPr>
            <w:r>
              <w:t>Основное мероприятие 1 "Формирование системы продвижения инициативной и талантливой молодежи"</w:t>
            </w: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06.04.2006 N 325 "О мерах государственной поддержки талантливой молодежи"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Определяет перечень документов, порядок и количество премий для поддержки талантливой молодежи в возрасте от 14 до 25 лет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r>
              <w:t>Распоряжение Департамента образования, культуры и спорта Ненецкого автономного округа от 28.12.2015 N 1104-р "Об утверждении регионального плана мероприятий ("дорожной карты") по исполнению Комплекса мер по реализации Концепции общенациональной системы выявления и развития молодых талантов в Ненецком автономном округе на 2015 - 2020 годы"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Определяет перечень мероприятий по исполнению Комплекса мер по реализации Концепции общенациональной системы выявления и развития молодых талантов в Ненецком автономном округе на 2015 - 2020 годы, сроки проведения мероприятий, ответственных исполнителей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7483" w:type="dxa"/>
            <w:gridSpan w:val="4"/>
          </w:tcPr>
          <w:p w:rsidR="00F03047" w:rsidRDefault="00F03047">
            <w:pPr>
              <w:pStyle w:val="ConsPlusNormal"/>
              <w:outlineLvl w:val="2"/>
            </w:pPr>
            <w:r>
              <w:t>Основное мероприятие 2 "Вовлечение молодежи в социальную практику" - основное мероприятие 3 "Повышение эффективности реализации молодежной политики в сельских поселениях"</w:t>
            </w: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19.12.2012 N 1666 "О стратегии государственной национальной политики </w:t>
            </w:r>
            <w:r>
              <w:lastRenderedPageBreak/>
              <w:t>Российской Федерации на период до 2025 года"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lastRenderedPageBreak/>
              <w:t xml:space="preserve">Определяет систему современных приоритетов, целей, принципов, основных направлений, задач и механизмов </w:t>
            </w:r>
            <w:r>
              <w:lastRenderedPageBreak/>
              <w:t>реализации государственной национальной политики Российской Федерации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26.12.2017 N 1642 "Об утверждении государственной программы Российской Федерации "Развитие образования"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Направление (подпрограмма) "Развитие дополнительного образования детей и реализация молодежной политики"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7483" w:type="dxa"/>
            <w:gridSpan w:val="4"/>
          </w:tcPr>
          <w:p w:rsidR="00F03047" w:rsidRDefault="00F03047">
            <w:pPr>
              <w:pStyle w:val="ConsPlusNormal"/>
              <w:outlineLvl w:val="2"/>
            </w:pPr>
            <w:hyperlink w:anchor="P2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молодежного предпринимательства в Ненецком автономном округе"</w:t>
            </w:r>
          </w:p>
        </w:tc>
      </w:tr>
      <w:tr w:rsidR="00F03047">
        <w:tc>
          <w:tcPr>
            <w:tcW w:w="7483" w:type="dxa"/>
            <w:gridSpan w:val="4"/>
          </w:tcPr>
          <w:p w:rsidR="00F03047" w:rsidRDefault="00F03047">
            <w:pPr>
              <w:pStyle w:val="ConsPlusNormal"/>
              <w:outlineLvl w:val="2"/>
            </w:pPr>
            <w:r>
              <w:t>Основное мероприятие 1 "Реализация мероприятий, направленных на популяризацию предпринимательской деятельности среди молодежи Ненецкого автономного округа"</w:t>
            </w: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15.04.2014 N 316 "Об утверждении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Определяет механизмы предоставления субсидий для субъектов малого и среднего предпринимательства, повышение инновационной активности бизнеса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7483" w:type="dxa"/>
            <w:gridSpan w:val="4"/>
          </w:tcPr>
          <w:p w:rsidR="00F03047" w:rsidRDefault="00F03047">
            <w:pPr>
              <w:pStyle w:val="ConsPlusNormal"/>
              <w:outlineLvl w:val="2"/>
            </w:pPr>
            <w:hyperlink w:anchor="P29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"Гражданско-патриотическое воспитание и допризывная подготовка в Ненецком автономном округе"</w:t>
            </w:r>
          </w:p>
        </w:tc>
      </w:tr>
      <w:tr w:rsidR="00F03047">
        <w:tc>
          <w:tcPr>
            <w:tcW w:w="7483" w:type="dxa"/>
            <w:gridSpan w:val="4"/>
          </w:tcPr>
          <w:p w:rsidR="00F03047" w:rsidRDefault="00F03047">
            <w:pPr>
              <w:pStyle w:val="ConsPlusNormal"/>
              <w:outlineLvl w:val="2"/>
            </w:pPr>
            <w:r>
              <w:t>Основное мероприятие 1 "Мероприятия гражданско-патриотической направленности" - основное мероприятие 2 "Военно-патриотическое воспитание детей и молодежи"</w:t>
            </w: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30.12.2015 N 1493 "О государственной программе "Патриотическое воспитание граждан Российской Федерации на 2016 - 2020 годы"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 xml:space="preserve">Определяет, что проведение единой государственной политики в области патриотического воспитания граждан Российской Федерации обеспечивает достижение целей патриотического </w:t>
            </w:r>
            <w:r>
              <w:lastRenderedPageBreak/>
              <w:t>воспитания путем плановой, непрерывной и согласованной деятельности органов государственной власти, органов местного самоуправления и общественных организаций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27.05.2015 N 75-ОЗ "О патриотическом воспитании в Ненецком автономном округе"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Устанавливает правовую основу для патриотического воспитания в Ненецком автономном округе, определяет содержание, общие принципы, цели, а также регулирует отношения между субъектами, существующими в патриотическом воспитании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916" w:type="dxa"/>
            <w:gridSpan w:val="3"/>
          </w:tcPr>
          <w:p w:rsidR="00F03047" w:rsidRDefault="00F03047">
            <w:pPr>
              <w:pStyle w:val="ConsPlusNormal"/>
            </w:pPr>
            <w:r>
              <w:t>Основное мероприятие 3 "Мероприятия по информационному обеспечению патриотического воспитания и профилактике терроризма и экстремизма"</w:t>
            </w: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r>
              <w:t xml:space="preserve">Федеральный </w:t>
            </w:r>
            <w:hyperlink r:id="rId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25.07.2002 N 114-ФЗ "О противодействии экстремистской деятельности"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Определяет правовые и организационные основы противодействия экстремистской деятельности, устанавливается ответственность за ее осуществление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567" w:type="dxa"/>
          </w:tcPr>
          <w:p w:rsidR="00F03047" w:rsidRDefault="00F030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F03047" w:rsidRDefault="00F03047">
            <w:pPr>
              <w:pStyle w:val="ConsPlusNormal"/>
            </w:pPr>
            <w:r>
              <w:t xml:space="preserve">Федеральный </w:t>
            </w: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06.03.2006 N 35-ФЗ "О противодействии терроризму"</w:t>
            </w:r>
          </w:p>
        </w:tc>
        <w:tc>
          <w:tcPr>
            <w:tcW w:w="2324" w:type="dxa"/>
          </w:tcPr>
          <w:p w:rsidR="00F03047" w:rsidRDefault="00F03047">
            <w:pPr>
              <w:pStyle w:val="ConsPlusNormal"/>
            </w:pPr>
            <w:r>
      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</w:t>
            </w:r>
          </w:p>
        </w:tc>
        <w:tc>
          <w:tcPr>
            <w:tcW w:w="2098" w:type="dxa"/>
          </w:tcPr>
          <w:p w:rsidR="00F03047" w:rsidRDefault="00F03047">
            <w:pPr>
              <w:pStyle w:val="ConsPlusNormal"/>
            </w:pPr>
          </w:p>
        </w:tc>
      </w:tr>
      <w:tr w:rsidR="00F03047">
        <w:tc>
          <w:tcPr>
            <w:tcW w:w="7483" w:type="dxa"/>
            <w:gridSpan w:val="4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7299"/>
            </w:tblGrid>
            <w:tr w:rsidR="00F0304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03047" w:rsidRDefault="00F0304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F03047" w:rsidRDefault="00F0304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Закон НАО N 173-ОЗ принят 25.12.2015, а не 15.12.2015.</w:t>
                  </w:r>
                </w:p>
              </w:tc>
            </w:tr>
          </w:tbl>
          <w:p w:rsidR="00F03047" w:rsidRDefault="00F03047"/>
        </w:tc>
      </w:tr>
      <w:tr w:rsidR="00F0304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3047" w:rsidRDefault="00F030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15.12.2015 N 173-ОЗ "О профилактике правонарушений в Ненецком автономном округе"</w:t>
            </w:r>
          </w:p>
        </w:tc>
        <w:tc>
          <w:tcPr>
            <w:tcW w:w="2324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  <w:r>
              <w:t>Регулирует общественные отношения, возникающие в сфере профилактики правонарушений на территории Ненецкого автономного округа</w:t>
            </w:r>
          </w:p>
        </w:tc>
        <w:tc>
          <w:tcPr>
            <w:tcW w:w="2098" w:type="dxa"/>
            <w:tcBorders>
              <w:bottom w:val="nil"/>
            </w:tcBorders>
          </w:tcPr>
          <w:p w:rsidR="00F03047" w:rsidRDefault="00F03047">
            <w:pPr>
              <w:pStyle w:val="ConsPlusNormal"/>
            </w:pPr>
          </w:p>
        </w:tc>
      </w:tr>
      <w:tr w:rsidR="00F03047">
        <w:tblPrEx>
          <w:tblBorders>
            <w:insideH w:val="nil"/>
          </w:tblBorders>
        </w:tblPrEx>
        <w:tc>
          <w:tcPr>
            <w:tcW w:w="7483" w:type="dxa"/>
            <w:gridSpan w:val="4"/>
            <w:tcBorders>
              <w:top w:val="nil"/>
            </w:tcBorders>
          </w:tcPr>
          <w:p w:rsidR="00F03047" w:rsidRDefault="00F03047">
            <w:pPr>
              <w:pStyle w:val="ConsPlusNormal"/>
              <w:jc w:val="both"/>
            </w:pPr>
            <w:r>
              <w:t xml:space="preserve">(п. 20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17.04.2020 N 87-п)</w:t>
            </w:r>
          </w:p>
        </w:tc>
      </w:tr>
    </w:tbl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right"/>
        <w:outlineLvl w:val="1"/>
      </w:pPr>
      <w:r>
        <w:t>Приложение 3</w:t>
      </w:r>
    </w:p>
    <w:p w:rsidR="00F03047" w:rsidRDefault="00F03047">
      <w:pPr>
        <w:pStyle w:val="ConsPlusNormal"/>
        <w:jc w:val="right"/>
      </w:pPr>
      <w:r>
        <w:t>к государственной программе</w:t>
      </w:r>
    </w:p>
    <w:p w:rsidR="00F03047" w:rsidRDefault="00F03047">
      <w:pPr>
        <w:pStyle w:val="ConsPlusNormal"/>
        <w:jc w:val="right"/>
      </w:pPr>
      <w:r>
        <w:t>Ненецкого автономного округа</w:t>
      </w:r>
    </w:p>
    <w:p w:rsidR="00F03047" w:rsidRDefault="00F03047">
      <w:pPr>
        <w:pStyle w:val="ConsPlusNormal"/>
        <w:jc w:val="right"/>
      </w:pPr>
      <w:r>
        <w:t>"Реализация государственной молодежной</w:t>
      </w:r>
    </w:p>
    <w:p w:rsidR="00F03047" w:rsidRDefault="00F03047">
      <w:pPr>
        <w:pStyle w:val="ConsPlusNormal"/>
        <w:jc w:val="right"/>
      </w:pPr>
      <w:r>
        <w:t>политики и патриотического воспитания</w:t>
      </w:r>
    </w:p>
    <w:p w:rsidR="00F03047" w:rsidRDefault="00F03047">
      <w:pPr>
        <w:pStyle w:val="ConsPlusNormal"/>
        <w:jc w:val="right"/>
      </w:pPr>
      <w:r>
        <w:t>населения в Ненецком автономном</w:t>
      </w:r>
    </w:p>
    <w:p w:rsidR="00F03047" w:rsidRDefault="00F03047">
      <w:pPr>
        <w:pStyle w:val="ConsPlusNormal"/>
        <w:jc w:val="right"/>
      </w:pPr>
      <w:r>
        <w:t>округе", утвержденной постановлением</w:t>
      </w:r>
    </w:p>
    <w:p w:rsidR="00F03047" w:rsidRDefault="00F03047">
      <w:pPr>
        <w:pStyle w:val="ConsPlusNormal"/>
        <w:jc w:val="right"/>
      </w:pPr>
      <w:r>
        <w:t>Администрации Ненецкого автономного</w:t>
      </w:r>
    </w:p>
    <w:p w:rsidR="00F03047" w:rsidRDefault="00F03047">
      <w:pPr>
        <w:pStyle w:val="ConsPlusNormal"/>
        <w:jc w:val="right"/>
      </w:pPr>
      <w:r>
        <w:t>округа от 01.02.2019 N 17-п</w:t>
      </w: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Title"/>
        <w:jc w:val="center"/>
      </w:pPr>
      <w:bookmarkStart w:id="22" w:name="P740"/>
      <w:bookmarkEnd w:id="22"/>
      <w:r>
        <w:t>Перечень</w:t>
      </w:r>
    </w:p>
    <w:p w:rsidR="00F03047" w:rsidRDefault="00F03047">
      <w:pPr>
        <w:pStyle w:val="ConsPlusTitle"/>
        <w:jc w:val="center"/>
      </w:pPr>
      <w:r>
        <w:t>мероприятий государственной программы Ненецкого автономного</w:t>
      </w:r>
    </w:p>
    <w:p w:rsidR="00F03047" w:rsidRDefault="00F03047">
      <w:pPr>
        <w:pStyle w:val="ConsPlusTitle"/>
        <w:jc w:val="center"/>
      </w:pPr>
      <w:r>
        <w:t>округа "Реализация государственной молодежной политики</w:t>
      </w:r>
    </w:p>
    <w:p w:rsidR="00F03047" w:rsidRDefault="00F03047">
      <w:pPr>
        <w:pStyle w:val="ConsPlusTitle"/>
        <w:jc w:val="center"/>
      </w:pPr>
      <w:r>
        <w:t>и патриотического воспитания населения</w:t>
      </w:r>
    </w:p>
    <w:p w:rsidR="00F03047" w:rsidRDefault="00F03047">
      <w:pPr>
        <w:pStyle w:val="ConsPlusTitle"/>
        <w:jc w:val="center"/>
      </w:pPr>
      <w:r>
        <w:t>в Ненецком автономном округе"</w:t>
      </w:r>
    </w:p>
    <w:p w:rsidR="00F03047" w:rsidRDefault="00F030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0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047" w:rsidRDefault="00F030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047" w:rsidRDefault="00F030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09.06.2020 N 156-п)</w:t>
            </w:r>
          </w:p>
        </w:tc>
      </w:tr>
    </w:tbl>
    <w:p w:rsidR="00F03047" w:rsidRDefault="00F03047">
      <w:pPr>
        <w:pStyle w:val="ConsPlusNormal"/>
        <w:jc w:val="both"/>
      </w:pPr>
    </w:p>
    <w:p w:rsidR="00F03047" w:rsidRDefault="00F03047">
      <w:pPr>
        <w:sectPr w:rsidR="00F030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531"/>
        <w:gridCol w:w="409"/>
        <w:gridCol w:w="498"/>
        <w:gridCol w:w="580"/>
        <w:gridCol w:w="798"/>
        <w:gridCol w:w="850"/>
        <w:gridCol w:w="340"/>
        <w:gridCol w:w="731"/>
        <w:gridCol w:w="1020"/>
        <w:gridCol w:w="1020"/>
        <w:gridCol w:w="1077"/>
        <w:gridCol w:w="907"/>
        <w:gridCol w:w="1020"/>
        <w:gridCol w:w="907"/>
        <w:gridCol w:w="928"/>
        <w:gridCol w:w="1188"/>
      </w:tblGrid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Наименование отдельного мероприятия подпрограммы, мероприятия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Наименование ответственного исполнителя, соисполнителя, участника</w:t>
            </w:r>
          </w:p>
        </w:tc>
        <w:tc>
          <w:tcPr>
            <w:tcW w:w="1487" w:type="dxa"/>
            <w:gridSpan w:val="3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Код целевой статьи расходов окружного бюджета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Срок начала реализации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Срок окончания реализации</w:t>
            </w:r>
          </w:p>
        </w:tc>
        <w:tc>
          <w:tcPr>
            <w:tcW w:w="1071" w:type="dxa"/>
            <w:gridSpan w:val="2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879" w:type="dxa"/>
            <w:gridSpan w:val="7"/>
          </w:tcPr>
          <w:p w:rsidR="00F03047" w:rsidRDefault="00F03047">
            <w:pPr>
              <w:pStyle w:val="ConsPlusNormal"/>
              <w:jc w:val="center"/>
            </w:pPr>
            <w:r>
              <w:t>Объем бюджетных ассигнований по годам реализации (тыс. рублей)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Целевой показатель, для достижения значений которого реализуется данное мероприятие</w:t>
            </w:r>
          </w:p>
        </w:tc>
      </w:tr>
      <w:tr w:rsidR="00F03047">
        <w:trPr>
          <w:trHeight w:val="509"/>
        </w:trPr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1487" w:type="dxa"/>
            <w:gridSpan w:val="3"/>
            <w:vMerge/>
          </w:tcPr>
          <w:p w:rsidR="00F03047" w:rsidRDefault="00F03047"/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  <w:vMerge/>
          </w:tcPr>
          <w:p w:rsidR="00F03047" w:rsidRDefault="00F03047"/>
        </w:tc>
        <w:tc>
          <w:tcPr>
            <w:tcW w:w="102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2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Ц/ПГП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ОМ/П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  <w:vMerge/>
          </w:tcPr>
          <w:p w:rsidR="00F03047" w:rsidRDefault="00F03047"/>
        </w:tc>
        <w:tc>
          <w:tcPr>
            <w:tcW w:w="1020" w:type="dxa"/>
            <w:vMerge/>
          </w:tcPr>
          <w:p w:rsidR="00F03047" w:rsidRDefault="00F03047"/>
        </w:tc>
        <w:tc>
          <w:tcPr>
            <w:tcW w:w="1020" w:type="dxa"/>
            <w:vMerge/>
          </w:tcPr>
          <w:p w:rsidR="00F03047" w:rsidRDefault="00F03047"/>
        </w:tc>
        <w:tc>
          <w:tcPr>
            <w:tcW w:w="1077" w:type="dxa"/>
            <w:vMerge/>
          </w:tcPr>
          <w:p w:rsidR="00F03047" w:rsidRDefault="00F03047"/>
        </w:tc>
        <w:tc>
          <w:tcPr>
            <w:tcW w:w="907" w:type="dxa"/>
            <w:vMerge/>
          </w:tcPr>
          <w:p w:rsidR="00F03047" w:rsidRDefault="00F03047"/>
        </w:tc>
        <w:tc>
          <w:tcPr>
            <w:tcW w:w="1020" w:type="dxa"/>
            <w:vMerge/>
          </w:tcPr>
          <w:p w:rsidR="00F03047" w:rsidRDefault="00F03047"/>
        </w:tc>
        <w:tc>
          <w:tcPr>
            <w:tcW w:w="907" w:type="dxa"/>
            <w:vMerge/>
          </w:tcPr>
          <w:p w:rsidR="00F03047" w:rsidRDefault="00F03047"/>
        </w:tc>
        <w:tc>
          <w:tcPr>
            <w:tcW w:w="928" w:type="dxa"/>
            <w:vMerge/>
          </w:tcPr>
          <w:p w:rsidR="00F03047" w:rsidRDefault="00F03047"/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</w:tcPr>
          <w:p w:rsidR="00F03047" w:rsidRDefault="00F030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03047" w:rsidRDefault="00F030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03047" w:rsidRDefault="00F030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8" w:type="dxa"/>
          </w:tcPr>
          <w:p w:rsidR="00F03047" w:rsidRDefault="00F030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03047" w:rsidRDefault="00F030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88" w:type="dxa"/>
          </w:tcPr>
          <w:p w:rsidR="00F03047" w:rsidRDefault="00F03047">
            <w:pPr>
              <w:pStyle w:val="ConsPlusNormal"/>
              <w:jc w:val="center"/>
            </w:pPr>
            <w:r>
              <w:t>17</w:t>
            </w:r>
          </w:p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2" w:type="dxa"/>
            <w:gridSpan w:val="2"/>
            <w:vMerge w:val="restart"/>
          </w:tcPr>
          <w:p w:rsidR="00F03047" w:rsidRDefault="00F03047">
            <w:pPr>
              <w:pStyle w:val="ConsPlusNormal"/>
            </w:pPr>
            <w:r>
              <w:t xml:space="preserve">Всего по государственной </w:t>
            </w:r>
            <w:hyperlink w:anchor="P55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419752,6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157291,4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145649,3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25738,4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25847,9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32612,8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32612,8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3232" w:type="dxa"/>
            <w:gridSpan w:val="2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419752,6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157291,4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145649,3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25738,4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25847,9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32612,8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32612,8,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3232" w:type="dxa"/>
            <w:gridSpan w:val="2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414771,0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156969,2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141417,3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25574,0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25584,9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32612,8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32612,8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3232" w:type="dxa"/>
            <w:gridSpan w:val="2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ФБ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4981,6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322,2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4232,0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263,0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</w:pPr>
          </w:p>
        </w:tc>
        <w:tc>
          <w:tcPr>
            <w:tcW w:w="3232" w:type="dxa"/>
            <w:gridSpan w:val="2"/>
            <w:vMerge w:val="restart"/>
          </w:tcPr>
          <w:p w:rsidR="00F03047" w:rsidRDefault="00F03047">
            <w:pPr>
              <w:pStyle w:val="ConsPlusNormal"/>
            </w:pPr>
            <w:r>
              <w:t>в том числе по региональным проектам</w:t>
            </w:r>
          </w:p>
        </w:tc>
        <w:tc>
          <w:tcPr>
            <w:tcW w:w="1487" w:type="dxa"/>
            <w:gridSpan w:val="3"/>
            <w:vMerge w:val="restart"/>
          </w:tcPr>
          <w:p w:rsidR="00F03047" w:rsidRDefault="00F03047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5535,1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358,0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4702,2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182,7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292,2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3232" w:type="dxa"/>
            <w:gridSpan w:val="2"/>
            <w:vMerge/>
          </w:tcPr>
          <w:p w:rsidR="00F03047" w:rsidRDefault="00F03047"/>
        </w:tc>
        <w:tc>
          <w:tcPr>
            <w:tcW w:w="1487" w:type="dxa"/>
            <w:gridSpan w:val="3"/>
            <w:vMerge/>
          </w:tcPr>
          <w:p w:rsidR="00F03047" w:rsidRDefault="00F03047"/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5535,1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358,0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4702,2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182,7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292,2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3232" w:type="dxa"/>
            <w:gridSpan w:val="2"/>
            <w:vMerge/>
          </w:tcPr>
          <w:p w:rsidR="00F03047" w:rsidRDefault="00F03047"/>
        </w:tc>
        <w:tc>
          <w:tcPr>
            <w:tcW w:w="1487" w:type="dxa"/>
            <w:gridSpan w:val="3"/>
            <w:vMerge/>
          </w:tcPr>
          <w:p w:rsidR="00F03047" w:rsidRDefault="00F03047"/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  <w:vMerge w:val="restart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470,2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3232" w:type="dxa"/>
            <w:gridSpan w:val="2"/>
            <w:vMerge/>
          </w:tcPr>
          <w:p w:rsidR="00F03047" w:rsidRDefault="00F03047"/>
        </w:tc>
        <w:tc>
          <w:tcPr>
            <w:tcW w:w="1487" w:type="dxa"/>
            <w:gridSpan w:val="3"/>
            <w:vMerge/>
          </w:tcPr>
          <w:p w:rsidR="00F03047" w:rsidRDefault="00F03047"/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  <w:vMerge/>
          </w:tcPr>
          <w:p w:rsidR="00F03047" w:rsidRDefault="00F03047"/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ФБ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4981,6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322,2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4232,0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263,0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2" w:type="dxa"/>
            <w:gridSpan w:val="2"/>
            <w:vMerge w:val="restart"/>
          </w:tcPr>
          <w:p w:rsidR="00F03047" w:rsidRDefault="00F03047">
            <w:pPr>
              <w:pStyle w:val="ConsPlusNormal"/>
            </w:pPr>
            <w:r>
              <w:t>Отдельные мероприятия программы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337939,4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111473,3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124036,3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3232" w:type="dxa"/>
            <w:gridSpan w:val="2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 xml:space="preserve">ОБ всего, </w:t>
            </w:r>
            <w:r>
              <w:lastRenderedPageBreak/>
              <w:t>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337939,4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111473,3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124036,3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3232" w:type="dxa"/>
            <w:gridSpan w:val="2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337939,4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111473,3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124036,3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r>
              <w:t>Обеспечение выполнения функций государственным бюджетным учреждением Ненецкого автономного округа "Региональный центр молодежной политики и патриотического воспитания молодежи"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ГБУ НАО "РЦМП и ВПВМ", ДОК и С НАО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157759,0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27157,0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28172,2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</w:pPr>
            <w:hyperlink w:anchor="P425" w:history="1">
              <w:r>
                <w:rPr>
                  <w:color w:val="0000FF"/>
                </w:rPr>
                <w:t>п. 3</w:t>
              </w:r>
            </w:hyperlink>
            <w:r>
              <w:t xml:space="preserve"> Приложения 1 к Программе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157759,0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27157,0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28172,2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157759,0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27157,0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28172,2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25239,2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25975,7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r>
              <w:t xml:space="preserve">Бюджетные инвестиции в объекты капитального строительства государственной собственности и (или) на приобретение объектов недвижимого имущества в </w:t>
            </w:r>
            <w:r>
              <w:lastRenderedPageBreak/>
              <w:t>государственную собственность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ДС и ЖКХ НАО, КУ НАО "ЦСЗ"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180 180,4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84 316,3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95 864,1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</w:pPr>
            <w:hyperlink w:anchor="P425" w:history="1">
              <w:r>
                <w:rPr>
                  <w:color w:val="0000FF"/>
                </w:rPr>
                <w:t>п. 3</w:t>
              </w:r>
            </w:hyperlink>
            <w:r>
              <w:t xml:space="preserve"> Приложения 1 к Программе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180 180,4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84 316,3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95 864,1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180 180,4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84 316,3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95 864,1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hyperlink w:anchor="P16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"Молодежь Ненецкого автономного округа"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ДОК и С НАО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45478,3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22803,3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15733,2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3230,9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3230,9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45478,3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22803,3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15733,2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3230,9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3230,9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  <w:vMerge w:val="restart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41575,1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22803,3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11830,0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3230,9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3230,9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  <w:vMerge/>
          </w:tcPr>
          <w:p w:rsidR="00F03047" w:rsidRDefault="00F03047"/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ФБ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3903,2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3903,2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r>
              <w:t>Основное мероприятие "Формирование системы продвижения инициативной и талантливой молодежи"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ГБУ НАО "РЦМП и ВПВМ", ГБУК НАО "ДК "Арктика", ГБПОУ НАО "НАЭТ", ГБПОУ НАО "СГК", ГБУК НАО "ИК и ЛМЗ "Пустозерск", ГБУК "Музейное объединение НАО", ДОК и С НАО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15468,1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6102,7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8405,4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</w:pPr>
            <w:hyperlink w:anchor="P437" w:history="1">
              <w:r>
                <w:rPr>
                  <w:color w:val="0000FF"/>
                </w:rPr>
                <w:t>п. 4</w:t>
              </w:r>
            </w:hyperlink>
            <w:r>
              <w:t xml:space="preserve"> Приложения 1 к Программе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15468,1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6102,7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8405,4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15468,1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6102,7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8405,4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r>
              <w:t xml:space="preserve">Основное мероприятие "Вовлечение молодежи в </w:t>
            </w:r>
            <w:r>
              <w:lastRenderedPageBreak/>
              <w:t>социальную практику"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 xml:space="preserve">ГБУ НАО "РЦМП и ВПВМ", ГБУК НАО "ИК и </w:t>
            </w:r>
            <w:r>
              <w:lastRenderedPageBreak/>
              <w:t>ЛМЗ "Пустозерск", ГБУК "Музейное объединение НАО", ГБУК НАО "ДК "Арктика", ГБУК "ЭКЦ НАО"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16475,2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14375,2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</w:pPr>
            <w:hyperlink w:anchor="P459" w:history="1">
              <w:r>
                <w:rPr>
                  <w:color w:val="0000FF"/>
                </w:rPr>
                <w:t>п. 6</w:t>
              </w:r>
            </w:hyperlink>
            <w:r>
              <w:t xml:space="preserve"> Приложения 1 к Программ</w:t>
            </w:r>
            <w:r>
              <w:lastRenderedPageBreak/>
              <w:t>е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16475,2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14375,2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16475,2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14375,2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r>
              <w:t>Основное мероприятие "Повышение эффективности реализации молодежной политики в сельских поселениях"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ГБУ НАО "РЦМП и ВПВМ", ГБУК НАО "ТСКЦ "Престиж", ГБУК НАО "Пустозерский ЦДК"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9198,1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2325,4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2290,9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2290,9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2290,9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</w:pPr>
            <w:hyperlink w:anchor="P448" w:history="1">
              <w:r>
                <w:rPr>
                  <w:color w:val="0000FF"/>
                </w:rPr>
                <w:t>п. 5</w:t>
              </w:r>
            </w:hyperlink>
            <w:r>
              <w:t xml:space="preserve"> Приложения 1 к Программе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9198,1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2325,4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2290,9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2290,9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2290,9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9198,1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2325,4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2290,9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2290,9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2290,9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r>
              <w:t>Региональный проект Ненецкого автономного округа "Социальная активность"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4336,9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4336,9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</w:pPr>
            <w:hyperlink w:anchor="P471" w:history="1">
              <w:r>
                <w:rPr>
                  <w:color w:val="0000FF"/>
                </w:rPr>
                <w:t>пп. 7</w:t>
              </w:r>
            </w:hyperlink>
            <w:r>
              <w:t xml:space="preserve">, </w:t>
            </w:r>
            <w:hyperlink w:anchor="P481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491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501" w:history="1">
              <w:r>
                <w:rPr>
                  <w:color w:val="0000FF"/>
                </w:rPr>
                <w:t>10</w:t>
              </w:r>
            </w:hyperlink>
            <w:r>
              <w:t xml:space="preserve"> Приложения 1 к Программе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E8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4336,9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4336,9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  <w:vMerge w:val="restart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433,7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433,7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  <w:vMerge/>
          </w:tcPr>
          <w:p w:rsidR="00F03047" w:rsidRDefault="00F03047"/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ФБ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3903,2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3903,2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hyperlink w:anchor="P2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молодежного </w:t>
            </w:r>
            <w:r>
              <w:lastRenderedPageBreak/>
              <w:t>предпринимательства в Ненецком автономном округе"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ДОК и С НАО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2 825,4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900,4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182,7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292,2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 xml:space="preserve">ОБ всего, в том </w:t>
            </w:r>
            <w:r>
              <w:lastRenderedPageBreak/>
              <w:t>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2 825,4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900,4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182,7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292,2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  <w:vMerge w:val="restart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1 747,0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  <w:vMerge/>
          </w:tcPr>
          <w:p w:rsidR="00F03047" w:rsidRDefault="00F03047"/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ФБ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1 078,4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322,2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263,0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r>
              <w:t>Основное мероприятие "Реализация мероприятий, направленных на популяризацию предпринимательской деятельности среди молодежи Ненецкого автономного округа"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ГБУ НАО "РЦМП и ВПВМ"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1 627,2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</w:pPr>
            <w:hyperlink w:anchor="P512" w:history="1">
              <w:r>
                <w:rPr>
                  <w:color w:val="0000FF"/>
                </w:rPr>
                <w:t>п. 11</w:t>
              </w:r>
            </w:hyperlink>
            <w:r>
              <w:t xml:space="preserve"> Приложения 1 к Программе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1 627,2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1 627,2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r>
              <w:t>Региональный проект Ненецкого автономного округа "Популяризация предпринимательства"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1198,2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358,0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182,7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292,2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</w:pPr>
            <w:hyperlink w:anchor="P524" w:history="1">
              <w:r>
                <w:rPr>
                  <w:color w:val="0000FF"/>
                </w:rPr>
                <w:t>пп. 12</w:t>
              </w:r>
            </w:hyperlink>
            <w:r>
              <w:t xml:space="preserve">, </w:t>
            </w:r>
            <w:hyperlink w:anchor="P535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546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557" w:history="1">
              <w:r>
                <w:rPr>
                  <w:color w:val="0000FF"/>
                </w:rPr>
                <w:t>15</w:t>
              </w:r>
            </w:hyperlink>
            <w:r>
              <w:t xml:space="preserve"> Приложения 1 к Программе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I8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1198,2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358,0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182,7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292,2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119,8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  <w:vMerge/>
          </w:tcPr>
          <w:p w:rsidR="00F03047" w:rsidRDefault="00F03047"/>
        </w:tc>
        <w:tc>
          <w:tcPr>
            <w:tcW w:w="498" w:type="dxa"/>
            <w:vMerge/>
          </w:tcPr>
          <w:p w:rsidR="00F03047" w:rsidRDefault="00F03047"/>
        </w:tc>
        <w:tc>
          <w:tcPr>
            <w:tcW w:w="580" w:type="dxa"/>
            <w:vMerge/>
          </w:tcPr>
          <w:p w:rsidR="00F03047" w:rsidRDefault="00F03047"/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ФБ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1078,4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322,2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263,0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hyperlink w:anchor="P29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"Гражданско-</w:t>
            </w:r>
            <w:r>
              <w:lastRenderedPageBreak/>
              <w:t>патриотическое воспитание и допризывная подготовка в Ненецком автономном округе"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ДОК и С НАО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33509,5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22114,4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5514,5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2863,8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2863,8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Х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 xml:space="preserve">ОБ всего, </w:t>
            </w:r>
            <w:r>
              <w:lastRenderedPageBreak/>
              <w:t>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33509,5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22114,4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5514,5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2863,8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2863,8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33509,5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22114,4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5514,5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2863,8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2863,8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r>
              <w:t>Основное мероприятие "Мероприятия гражданско-патриотической направленности"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ДЗТ и СЗН НАО, ГКУ НАО "ОСЗН" ГБУ НАО "РЦМП и ВПВМ", ГБУК НАО "ДК "Арктика", ГБУ НАО "ЦАТ", ГБПОУ НАО "НАЭТ", ГБУК НАО "ИК и ЛМЗ "Пустозерск", ГБУК "Музейное объединение НАО", ГБУК НАО "НКМ", ЭКЦ НАО, ГБПОУ НАО "НПУ", ГБУ НАО "НРЦРО"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15648,3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11427,2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3915,1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</w:pPr>
            <w:hyperlink w:anchor="P569" w:history="1">
              <w:r>
                <w:rPr>
                  <w:color w:val="0000FF"/>
                </w:rPr>
                <w:t>п. 16</w:t>
              </w:r>
            </w:hyperlink>
            <w:r>
              <w:t xml:space="preserve"> Приложения 1 к Программе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15648,3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11427,2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3915,1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15648,3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11427,2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3915,1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"Военно-патриотическое воспитание детей и молодежи"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 xml:space="preserve">ГБУ НАО "РЦМП и </w:t>
            </w:r>
            <w:r>
              <w:lastRenderedPageBreak/>
              <w:t>ВПВМ", ГБПОУ НАО "НАЭТ", ГБУ НАО "НРЦРО", ГБОУ НАО "СШ п. Индига", ГБОУ НАО "СШ с. Несь", ГБОУ НАО "СШ п. Хорей-Вер", ГБОУ НАО "ОШ п. Каратайка", ГБОУ НАО "ОШ п. Усть-Кара"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14297,5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9499,3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1599,4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1599,4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1599,4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</w:pPr>
            <w:hyperlink w:anchor="P580" w:history="1">
              <w:r>
                <w:rPr>
                  <w:color w:val="0000FF"/>
                </w:rPr>
                <w:t>п. 17</w:t>
              </w:r>
            </w:hyperlink>
            <w:r>
              <w:t xml:space="preserve"> Приложен</w:t>
            </w:r>
            <w:r>
              <w:lastRenderedPageBreak/>
              <w:t>ия 1 к Программе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 xml:space="preserve">ОБ всего, </w:t>
            </w:r>
            <w:r>
              <w:lastRenderedPageBreak/>
              <w:t>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lastRenderedPageBreak/>
              <w:t>14297,5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9499,3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1599,4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1599,4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1599,4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14297,5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9499,3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1599,4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1599,4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1599,4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701" w:type="dxa"/>
            <w:vMerge w:val="restart"/>
          </w:tcPr>
          <w:p w:rsidR="00F03047" w:rsidRDefault="00F03047">
            <w:pPr>
              <w:pStyle w:val="ConsPlusNormal"/>
            </w:pPr>
            <w:r>
              <w:t>Основное мероприятие "Мероприятия по информационному обеспечению патриотического воспитания и профилактике терроризма и экстремизма"</w:t>
            </w:r>
          </w:p>
        </w:tc>
        <w:tc>
          <w:tcPr>
            <w:tcW w:w="1531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ГБУ НАО "РЦМП и ВПВМ", ГБУК "ЭКЦ НАО", ГБУ НАО "Издательский дом НАО", Департамент цифрового развития НАО</w:t>
            </w:r>
          </w:p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</w:tcPr>
          <w:p w:rsidR="00F03047" w:rsidRDefault="00F0304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3563,7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1187,9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1187,9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1187,9</w:t>
            </w:r>
          </w:p>
        </w:tc>
        <w:tc>
          <w:tcPr>
            <w:tcW w:w="1188" w:type="dxa"/>
            <w:vMerge w:val="restart"/>
          </w:tcPr>
          <w:p w:rsidR="00F03047" w:rsidRDefault="00F03047">
            <w:pPr>
              <w:pStyle w:val="ConsPlusNormal"/>
            </w:pPr>
            <w:hyperlink w:anchor="P591" w:history="1">
              <w:r>
                <w:rPr>
                  <w:color w:val="0000FF"/>
                </w:rPr>
                <w:t>п. 18</w:t>
              </w:r>
            </w:hyperlink>
            <w:r>
              <w:t xml:space="preserve"> Приложения 1 к Программе</w:t>
            </w:r>
          </w:p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1071" w:type="dxa"/>
            <w:gridSpan w:val="2"/>
          </w:tcPr>
          <w:p w:rsidR="00F03047" w:rsidRDefault="00F03047">
            <w:pPr>
              <w:pStyle w:val="ConsPlusNormal"/>
            </w:pPr>
            <w:r>
              <w:t>ОБ всего, в том числе: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3563,7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1187,9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1187,9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1187,9</w:t>
            </w:r>
          </w:p>
        </w:tc>
        <w:tc>
          <w:tcPr>
            <w:tcW w:w="1188" w:type="dxa"/>
            <w:vMerge/>
          </w:tcPr>
          <w:p w:rsidR="00F03047" w:rsidRDefault="00F03047"/>
        </w:tc>
      </w:tr>
      <w:tr w:rsidR="00F03047">
        <w:tc>
          <w:tcPr>
            <w:tcW w:w="510" w:type="dxa"/>
            <w:vMerge/>
          </w:tcPr>
          <w:p w:rsidR="00F03047" w:rsidRDefault="00F03047"/>
        </w:tc>
        <w:tc>
          <w:tcPr>
            <w:tcW w:w="1701" w:type="dxa"/>
            <w:vMerge/>
          </w:tcPr>
          <w:p w:rsidR="00F03047" w:rsidRDefault="00F03047"/>
        </w:tc>
        <w:tc>
          <w:tcPr>
            <w:tcW w:w="1531" w:type="dxa"/>
            <w:vMerge/>
          </w:tcPr>
          <w:p w:rsidR="00F03047" w:rsidRDefault="00F03047"/>
        </w:tc>
        <w:tc>
          <w:tcPr>
            <w:tcW w:w="409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F03047" w:rsidRDefault="00F030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  <w:vMerge/>
          </w:tcPr>
          <w:p w:rsidR="00F03047" w:rsidRDefault="00F03047"/>
        </w:tc>
        <w:tc>
          <w:tcPr>
            <w:tcW w:w="850" w:type="dxa"/>
            <w:vMerge/>
          </w:tcPr>
          <w:p w:rsidR="00F03047" w:rsidRDefault="00F03047"/>
        </w:tc>
        <w:tc>
          <w:tcPr>
            <w:tcW w:w="340" w:type="dxa"/>
          </w:tcPr>
          <w:p w:rsidR="00F03047" w:rsidRDefault="00F03047">
            <w:pPr>
              <w:pStyle w:val="ConsPlusNormal"/>
            </w:pPr>
          </w:p>
        </w:tc>
        <w:tc>
          <w:tcPr>
            <w:tcW w:w="731" w:type="dxa"/>
          </w:tcPr>
          <w:p w:rsidR="00F03047" w:rsidRDefault="00F03047">
            <w:pPr>
              <w:pStyle w:val="ConsPlusNormal"/>
            </w:pPr>
            <w:r>
              <w:t>ОБ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3563,7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1187,9</w:t>
            </w:r>
          </w:p>
        </w:tc>
        <w:tc>
          <w:tcPr>
            <w:tcW w:w="107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3047" w:rsidRDefault="00F030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03047" w:rsidRDefault="00F03047">
            <w:pPr>
              <w:pStyle w:val="ConsPlusNormal"/>
              <w:jc w:val="center"/>
            </w:pPr>
            <w:r>
              <w:t>1187,9</w:t>
            </w:r>
          </w:p>
        </w:tc>
        <w:tc>
          <w:tcPr>
            <w:tcW w:w="928" w:type="dxa"/>
          </w:tcPr>
          <w:p w:rsidR="00F03047" w:rsidRDefault="00F03047">
            <w:pPr>
              <w:pStyle w:val="ConsPlusNormal"/>
              <w:jc w:val="center"/>
            </w:pPr>
            <w:r>
              <w:t>1187,9</w:t>
            </w:r>
          </w:p>
        </w:tc>
        <w:tc>
          <w:tcPr>
            <w:tcW w:w="1188" w:type="dxa"/>
            <w:vMerge/>
          </w:tcPr>
          <w:p w:rsidR="00F03047" w:rsidRDefault="00F03047"/>
        </w:tc>
      </w:tr>
    </w:tbl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jc w:val="both"/>
      </w:pPr>
    </w:p>
    <w:p w:rsidR="00F03047" w:rsidRDefault="00F030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DB5" w:rsidRDefault="00064DB5">
      <w:bookmarkStart w:id="23" w:name="_GoBack"/>
      <w:bookmarkEnd w:id="23"/>
    </w:p>
    <w:sectPr w:rsidR="00064DB5" w:rsidSect="00F52E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47"/>
    <w:rsid w:val="00064DB5"/>
    <w:rsid w:val="00F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3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3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3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3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3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3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30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3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3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3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3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3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3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30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D2D2BA04BFB69367204A99648594843CC7F9A5A54FE3113065784B84B7585AF7B161D74C9F7791A58CCFE2B0D4439Cx2O9O" TargetMode="External"/><Relationship Id="rId21" Type="http://schemas.openxmlformats.org/officeDocument/2006/relationships/hyperlink" Target="consultantplus://offline/ref=9ED2D2BA04BFB69367204A99648594843CC7F9A5A54DE5133465784B84B7585AF7B161D74C9F7791A58CCFE2B0D4439Cx2O9O" TargetMode="External"/><Relationship Id="rId34" Type="http://schemas.openxmlformats.org/officeDocument/2006/relationships/hyperlink" Target="consultantplus://offline/ref=9ED2D2BA04BFB69367204A99648594843CC7F9A5A24DE6173C65784B84B7585AF7B161C54CC77B93A592CDEFA58212DA7CC4894D5C74D9FDD4D1DFx2O0O" TargetMode="External"/><Relationship Id="rId42" Type="http://schemas.openxmlformats.org/officeDocument/2006/relationships/hyperlink" Target="consultantplus://offline/ref=9ED2D2BA04BFB69367204A99648594843CC7F9A5A24CE5133C65784B84B7585AF7B161C54CC77B93A593C7EDA58212DA7CC4894D5C74D9FDD4D1DFx2O0O" TargetMode="External"/><Relationship Id="rId47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50" Type="http://schemas.openxmlformats.org/officeDocument/2006/relationships/hyperlink" Target="consultantplus://offline/ref=9ED2D2BA04BFB69367204A99648594843CC7F9A5A24CE4173765784B84B7585AF7B161D74C9F7791A58CCFE2B0D4439Cx2O9O" TargetMode="External"/><Relationship Id="rId55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63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68" Type="http://schemas.openxmlformats.org/officeDocument/2006/relationships/hyperlink" Target="consultantplus://offline/ref=9ED2D2BA04BFB69367204A99648594843CC7F9A5A24CE4173765784B84B7585AF7B161D74C9F7791A58CCFE2B0D4439Cx2O9O" TargetMode="External"/><Relationship Id="rId76" Type="http://schemas.openxmlformats.org/officeDocument/2006/relationships/hyperlink" Target="consultantplus://offline/ref=9ED2D2BA04BFB69367204A99648594843CC7F9A5A24CE5133C65784B84B7585AF7B161C54CC77B93A593C7EFA58212DA7CC4894D5C74D9FDD4D1DFx2O0O" TargetMode="External"/><Relationship Id="rId84" Type="http://schemas.openxmlformats.org/officeDocument/2006/relationships/hyperlink" Target="consultantplus://offline/ref=9ED2D2BA04BFB69367204A99648594843CC7F9A5AF4DE7153F387243DDBB5A5DF8EE64C25DC77893BB92C7F4ACD641x9OEO" TargetMode="External"/><Relationship Id="rId89" Type="http://schemas.openxmlformats.org/officeDocument/2006/relationships/hyperlink" Target="consultantplus://offline/ref=9ED2D2BA04BFB6936720549472E9C3883CC8AEA9A249ED41683A2316D3BE520DA2FE608B0ACA6493AD8CCDEAACxDO6O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9ED2D2BA04BFB69367204A99648594843CC7F9A5A24DE6173C65784B84B7585AF7B161C54CC77B93A592CFEFA58212DA7CC4894D5C74D9FDD4D1DFx2O0O" TargetMode="External"/><Relationship Id="rId71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92" Type="http://schemas.openxmlformats.org/officeDocument/2006/relationships/hyperlink" Target="consultantplus://offline/ref=9ED2D2BA04BFB6936720549472E9C3883CC8AFA8A64EED41683A2316D3BE520DA2FE608B0ACA6493AD8CCDEAACxDO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D2D2BA04BFB69367204A99648594843CC7F9A5A44EE0123D65784B84B7585AF7B161D74C9F7791A58CCFE2B0D4439Cx2O9O" TargetMode="External"/><Relationship Id="rId29" Type="http://schemas.openxmlformats.org/officeDocument/2006/relationships/hyperlink" Target="consultantplus://offline/ref=9ED2D2BA04BFB69367204A99648594843CC7F9A5A24DE6173C65784B84B7585AF7B161C54CC77B93A592CEEEA58212DA7CC4894D5C74D9FDD4D1DFx2O0O" TargetMode="External"/><Relationship Id="rId11" Type="http://schemas.openxmlformats.org/officeDocument/2006/relationships/hyperlink" Target="consultantplus://offline/ref=9ED2D2BA04BFB69367204A99648594843CC7F9A5A449E7163765784B84B7585AF7B161D74C9F7791A58CCFE2B0D4439Cx2O9O" TargetMode="External"/><Relationship Id="rId24" Type="http://schemas.openxmlformats.org/officeDocument/2006/relationships/hyperlink" Target="consultantplus://offline/ref=9ED2D2BA04BFB69367204A99648594843CC7F9A5A54CE4113465784B84B7585AF7B161D74C9F7791A58CCFE2B0D4439Cx2O9O" TargetMode="External"/><Relationship Id="rId32" Type="http://schemas.openxmlformats.org/officeDocument/2006/relationships/hyperlink" Target="consultantplus://offline/ref=9ED2D2BA04BFB69367204A99648594843CC7F9A5A24CE5133C65784B84B7585AF7B161C54CC77B93A592C9EAA58212DA7CC4894D5C74D9FDD4D1DFx2O0O" TargetMode="External"/><Relationship Id="rId37" Type="http://schemas.openxmlformats.org/officeDocument/2006/relationships/hyperlink" Target="consultantplus://offline/ref=9ED2D2BA04BFB69367204A99648594843CC7F9A5A24CE5133C65784B84B7585AF7B161C54CC77B93A593CFEEA58212DA7CC4894D5C74D9FDD4D1DFx2O0O" TargetMode="External"/><Relationship Id="rId40" Type="http://schemas.openxmlformats.org/officeDocument/2006/relationships/hyperlink" Target="consultantplus://offline/ref=9ED2D2BA04BFB69367204A99648594843CC7F9A5A24CE5133C65784B84B7585AF7B161C54CC77B93A593CBEBA58212DA7CC4894D5C74D9FDD4D1DFx2O0O" TargetMode="External"/><Relationship Id="rId45" Type="http://schemas.openxmlformats.org/officeDocument/2006/relationships/hyperlink" Target="consultantplus://offline/ref=9ED2D2BA04BFB69367204A99648594843CC7F9A5A24DE6173C65784B84B7585AF7B161C54CC77B93A592CDE2A58212DA7CC4894D5C74D9FDD4D1DFx2O0O" TargetMode="External"/><Relationship Id="rId53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58" Type="http://schemas.openxmlformats.org/officeDocument/2006/relationships/hyperlink" Target="consultantplus://offline/ref=9ED2D2BA04BFB6936720549472E9C3883CCEA2A9A54EED41683A2316D3BE520DA2FE608B0ACA6493AD8CCDEAACxDO6O" TargetMode="External"/><Relationship Id="rId66" Type="http://schemas.openxmlformats.org/officeDocument/2006/relationships/hyperlink" Target="consultantplus://offline/ref=9ED2D2BA04BFB69367204A99648594843CC7F9A5A24CE4173765784B84B7585AF7B161D74C9F7791A58CCFE2B0D4439Cx2O9O" TargetMode="External"/><Relationship Id="rId74" Type="http://schemas.openxmlformats.org/officeDocument/2006/relationships/hyperlink" Target="consultantplus://offline/ref=9ED2D2BA04BFB69367204A99648594843CC7F9A5A24CE4173765784B84B7585AF7B161D74C9F7791A58CCFE2B0D4439Cx2O9O" TargetMode="External"/><Relationship Id="rId79" Type="http://schemas.openxmlformats.org/officeDocument/2006/relationships/hyperlink" Target="consultantplus://offline/ref=9ED2D2BA04BFB69367204A99648594843CC7F9A5A24DE6173C65784B84B7585AF7B161C54CC77B93A592CCEAA58212DA7CC4894D5C74D9FDD4D1DFx2O0O" TargetMode="External"/><Relationship Id="rId87" Type="http://schemas.openxmlformats.org/officeDocument/2006/relationships/hyperlink" Target="consultantplus://offline/ref=9ED2D2BA04BFB6936720549472E9C3883CC9A0A0AF4DED41683A2316D3BE520DA2FE608B0ACA6493AD8CCDEAACxDO6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82" Type="http://schemas.openxmlformats.org/officeDocument/2006/relationships/hyperlink" Target="consultantplus://offline/ref=9ED2D2BA04BFB69367204A99648594843CC7F9A5A24AE5113765784B84B7585AF7B161D74C9F7791A58CCFE2B0D4439Cx2O9O" TargetMode="External"/><Relationship Id="rId90" Type="http://schemas.openxmlformats.org/officeDocument/2006/relationships/hyperlink" Target="consultantplus://offline/ref=9ED2D2BA04BFB69367204A99648594843CC7F9A5A44DE0103C65784B84B7585AF7B161D74C9F7791A58CCFE2B0D4439Cx2O9O" TargetMode="External"/><Relationship Id="rId95" Type="http://schemas.openxmlformats.org/officeDocument/2006/relationships/hyperlink" Target="consultantplus://offline/ref=9ED2D2BA04BFB69367204A99648594843CC7F9A5A24DE6173C65784B84B7585AF7B161C54CC77B93A592CCEEA58212DA7CC4894D5C74D9FDD4D1DFx2O0O" TargetMode="External"/><Relationship Id="rId19" Type="http://schemas.openxmlformats.org/officeDocument/2006/relationships/hyperlink" Target="consultantplus://offline/ref=9ED2D2BA04BFB69367204A99648594843CC7F9A5A548EF143165784B84B7585AF7B161D74C9F7791A58CCFE2B0D4439Cx2O9O" TargetMode="External"/><Relationship Id="rId14" Type="http://schemas.openxmlformats.org/officeDocument/2006/relationships/hyperlink" Target="consultantplus://offline/ref=9ED2D2BA04BFB69367204A99648594843CC7F9A5A44CE6173065784B84B7585AF7B161D74C9F7791A58CCFE2B0D4439Cx2O9O" TargetMode="External"/><Relationship Id="rId22" Type="http://schemas.openxmlformats.org/officeDocument/2006/relationships/hyperlink" Target="consultantplus://offline/ref=9ED2D2BA04BFB69367204A99648594843CC7F9A5A540E4173365784B84B7585AF7B161D74C9F7791A58CCFE2B0D4439Cx2O9O" TargetMode="External"/><Relationship Id="rId27" Type="http://schemas.openxmlformats.org/officeDocument/2006/relationships/hyperlink" Target="consultantplus://offline/ref=9ED2D2BA04BFB69367204A99648594843CC7F9A5A24CE5133C65784B84B7585AF7B161C54CC77B93A592CEEAA58212DA7CC4894D5C74D9FDD4D1DFx2O0O" TargetMode="External"/><Relationship Id="rId30" Type="http://schemas.openxmlformats.org/officeDocument/2006/relationships/hyperlink" Target="consultantplus://offline/ref=9ED2D2BA04BFB69367204A99648594843CC7F9A5A24DE6173C65784B84B7585AF7B161C54CC77B93A592CEEFA58212DA7CC4894D5C74D9FDD4D1DFx2O0O" TargetMode="External"/><Relationship Id="rId35" Type="http://schemas.openxmlformats.org/officeDocument/2006/relationships/hyperlink" Target="consultantplus://offline/ref=9ED2D2BA04BFB69367204A99648594843CC7F9A5A54EEE123D65784B84B7585AF7B161D74C9F7791A58CCFE2B0D4439Cx2O9O" TargetMode="External"/><Relationship Id="rId43" Type="http://schemas.openxmlformats.org/officeDocument/2006/relationships/hyperlink" Target="consultantplus://offline/ref=9ED2D2BA04BFB69367204A99648594843CC7F9A5A24DE6173C65784B84B7585AF7B161C54CC77B93A592CDEDA58212DA7CC4894D5C74D9FDD4D1DFx2O0O" TargetMode="External"/><Relationship Id="rId48" Type="http://schemas.openxmlformats.org/officeDocument/2006/relationships/hyperlink" Target="consultantplus://offline/ref=9ED2D2BA04BFB69367204A99648594843CC7F9A5A24CE4173765784B84B7585AF7B161D74C9F7791A58CCFE2B0D4439Cx2O9O" TargetMode="External"/><Relationship Id="rId56" Type="http://schemas.openxmlformats.org/officeDocument/2006/relationships/hyperlink" Target="consultantplus://offline/ref=9ED2D2BA04BFB6936720549472E9C3883CCEA2A9A54EED41683A2316D3BE520DA2FE608B0ACA6493AD8CCDEAACxDO6O" TargetMode="External"/><Relationship Id="rId64" Type="http://schemas.openxmlformats.org/officeDocument/2006/relationships/hyperlink" Target="consultantplus://offline/ref=9ED2D2BA04BFB69367204A99648594843CC7F9A5A24CE4173765784B84B7585AF7B161D74C9F7791A58CCFE2B0D4439Cx2O9O" TargetMode="External"/><Relationship Id="rId69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77" Type="http://schemas.openxmlformats.org/officeDocument/2006/relationships/hyperlink" Target="consultantplus://offline/ref=9ED2D2BA04BFB69367204A99648594843CC7F9A5A24DE6173C65784B84B7585AF7B161C54CC77B93A592CCEAA58212DA7CC4894D5C74D9FDD4D1DFx2O0O" TargetMode="External"/><Relationship Id="rId8" Type="http://schemas.openxmlformats.org/officeDocument/2006/relationships/hyperlink" Target="consultantplus://offline/ref=9ED2D2BA04BFB6936720549472E9C3883CC9A0A9A14CED41683A2316D3BE520DB0FE388708C9789BA4999BBBEA834E9C29D78B455C76D1E1xDO6O" TargetMode="External"/><Relationship Id="rId51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72" Type="http://schemas.openxmlformats.org/officeDocument/2006/relationships/hyperlink" Target="consultantplus://offline/ref=9ED2D2BA04BFB69367204A99648594843CC7F9A5A24CE4173765784B84B7585AF7B161D74C9F7791A58CCFE2B0D4439Cx2O9O" TargetMode="External"/><Relationship Id="rId80" Type="http://schemas.openxmlformats.org/officeDocument/2006/relationships/hyperlink" Target="consultantplus://offline/ref=9ED2D2BA04BFB6936720549472E9C3883CCFA7AEA64AED41683A2316D3BE520DA2FE608B0ACA6493AD8CCDEAACxDO6O" TargetMode="External"/><Relationship Id="rId85" Type="http://schemas.openxmlformats.org/officeDocument/2006/relationships/hyperlink" Target="consultantplus://offline/ref=9ED2D2BA04BFB6936720549472E9C3883ECAA1AAAF4BED41683A2316D3BE520DA2FE608B0ACA6493AD8CCDEAACxDO6O" TargetMode="External"/><Relationship Id="rId93" Type="http://schemas.openxmlformats.org/officeDocument/2006/relationships/hyperlink" Target="consultantplus://offline/ref=9ED2D2BA04BFB69367204A99648594843CC7F9A5A548EF153765784B84B7585AF7B161D74C9F7791A58CCFE2B0D4439Cx2O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D2D2BA04BFB69367204A99648594843CC7F9A5A44AE5133565784B84B7585AF7B161D74C9F7791A58CCFE2B0D4439Cx2O9O" TargetMode="External"/><Relationship Id="rId17" Type="http://schemas.openxmlformats.org/officeDocument/2006/relationships/hyperlink" Target="consultantplus://offline/ref=9ED2D2BA04BFB69367204A99648594843CC7F9A5A44FE01E3D65784B84B7585AF7B161D74C9F7791A58CCFE2B0D4439Cx2O9O" TargetMode="External"/><Relationship Id="rId25" Type="http://schemas.openxmlformats.org/officeDocument/2006/relationships/hyperlink" Target="consultantplus://offline/ref=9ED2D2BA04BFB69367204A99648594843CC7F9A5A54EE4163065784B84B7585AF7B161D74C9F7791A58CCFE2B0D4439Cx2O9O" TargetMode="External"/><Relationship Id="rId33" Type="http://schemas.openxmlformats.org/officeDocument/2006/relationships/hyperlink" Target="consultantplus://offline/ref=9ED2D2BA04BFB69367204A99648594843CC7F9A5A24CE5133C65784B84B7585AF7B161C54CC77B93A592C9E8A58212DA7CC4894D5C74D9FDD4D1DFx2O0O" TargetMode="External"/><Relationship Id="rId38" Type="http://schemas.openxmlformats.org/officeDocument/2006/relationships/hyperlink" Target="consultantplus://offline/ref=9ED2D2BA04BFB69367204A99648594843CC7F9A5A24CE5133C65784B84B7585AF7B161C54CC77B93A593CFECA58212DA7CC4894D5C74D9FDD4D1DFx2O0O" TargetMode="External"/><Relationship Id="rId46" Type="http://schemas.openxmlformats.org/officeDocument/2006/relationships/hyperlink" Target="consultantplus://offline/ref=9ED2D2BA04BFB69367204A99648594843CC7F9A5A24CE4173765784B84B7585AF7B161D74C9F7791A58CCFE2B0D4439Cx2O9O" TargetMode="External"/><Relationship Id="rId59" Type="http://schemas.openxmlformats.org/officeDocument/2006/relationships/hyperlink" Target="consultantplus://offline/ref=9ED2D2BA04BFB6936720549472E9C3883CCEA2A9A54EED41683A2316D3BE520DA2FE608B0ACA6493AD8CCDEAACxDO6O" TargetMode="External"/><Relationship Id="rId67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20" Type="http://schemas.openxmlformats.org/officeDocument/2006/relationships/hyperlink" Target="consultantplus://offline/ref=9ED2D2BA04BFB69367204A99648594843CC7F9A5A54CE5163465784B84B7585AF7B161D74C9F7791A58CCFE2B0D4439Cx2O9O" TargetMode="External"/><Relationship Id="rId41" Type="http://schemas.openxmlformats.org/officeDocument/2006/relationships/hyperlink" Target="consultantplus://offline/ref=9ED2D2BA04BFB69367204A99648594843CC7F9A5A24DE6173C65784B84B7585AF7B161C54CC77B93A592CDECA58212DA7CC4894D5C74D9FDD4D1DFx2O0O" TargetMode="External"/><Relationship Id="rId54" Type="http://schemas.openxmlformats.org/officeDocument/2006/relationships/hyperlink" Target="consultantplus://offline/ref=9ED2D2BA04BFB69367204A99648594843CC7F9A5A24CE4173765784B84B7585AF7B161D74C9F7791A58CCFE2B0D4439Cx2O9O" TargetMode="External"/><Relationship Id="rId62" Type="http://schemas.openxmlformats.org/officeDocument/2006/relationships/hyperlink" Target="consultantplus://offline/ref=9ED2D2BA04BFB69367204A99648594843CC7F9A5A24CE4173765784B84B7585AF7B161D74C9F7791A58CCFE2B0D4439Cx2O9O" TargetMode="External"/><Relationship Id="rId70" Type="http://schemas.openxmlformats.org/officeDocument/2006/relationships/hyperlink" Target="consultantplus://offline/ref=9ED2D2BA04BFB69367204A99648594843CC7F9A5A24CE4173765784B84B7585AF7B161D74C9F7791A58CCFE2B0D4439Cx2O9O" TargetMode="External"/><Relationship Id="rId75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83" Type="http://schemas.openxmlformats.org/officeDocument/2006/relationships/hyperlink" Target="consultantplus://offline/ref=9ED2D2BA04BFB69367204A99648594843CC7F9A5A24CE2143465784B84B7585AF7B161D74C9F7791A58CCFE2B0D4439Cx2O9O" TargetMode="External"/><Relationship Id="rId88" Type="http://schemas.openxmlformats.org/officeDocument/2006/relationships/hyperlink" Target="consultantplus://offline/ref=9ED2D2BA04BFB6936720549472E9C3883CC9A4ACA041ED41683A2316D3BE520DA2FE608B0ACA6493AD8CCDEAACxDO6O" TargetMode="External"/><Relationship Id="rId91" Type="http://schemas.openxmlformats.org/officeDocument/2006/relationships/hyperlink" Target="consultantplus://offline/ref=9ED2D2BA04BFB6936720549472E9C3883CCFAEAAA04AED41683A2316D3BE520DA2FE608B0ACA6493AD8CCDEAACxDO6O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2D2BA04BFB69367204A99648594843CC7F9A5A24CE5133C65784B84B7585AF7B161C54CC77B93A592CFEFA58212DA7CC4894D5C74D9FDD4D1DFx2O0O" TargetMode="External"/><Relationship Id="rId15" Type="http://schemas.openxmlformats.org/officeDocument/2006/relationships/hyperlink" Target="consultantplus://offline/ref=9ED2D2BA04BFB69367204A99648594843CC7F9A5A44DE2153365784B84B7585AF7B161D74C9F7791A58CCFE2B0D4439Cx2O9O" TargetMode="External"/><Relationship Id="rId23" Type="http://schemas.openxmlformats.org/officeDocument/2006/relationships/hyperlink" Target="consultantplus://offline/ref=9ED2D2BA04BFB69367204A99648594843CC7F9A5A54FE3103665784B84B7585AF7B161D74C9F7791A58CCFE2B0D4439Cx2O9O" TargetMode="External"/><Relationship Id="rId28" Type="http://schemas.openxmlformats.org/officeDocument/2006/relationships/hyperlink" Target="consultantplus://offline/ref=9ED2D2BA04BFB69367204A99648594843CC7F9A5A24DE6173C65784B84B7585AF7B161C54CC77B93A592CEEBA58212DA7CC4894D5C74D9FDD4D1DFx2O0O" TargetMode="External"/><Relationship Id="rId36" Type="http://schemas.openxmlformats.org/officeDocument/2006/relationships/hyperlink" Target="consultantplus://offline/ref=9ED2D2BA04BFB6936720549472E9C3883ECBA6A0A54DED41683A2316D3BE520DA2FE608B0ACA6493AD8CCDEAACxDO6O" TargetMode="External"/><Relationship Id="rId49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57" Type="http://schemas.openxmlformats.org/officeDocument/2006/relationships/hyperlink" Target="consultantplus://offline/ref=9ED2D2BA04BFB6936720549472E9C3883CCEA2A9A54EED41683A2316D3BE520DA2FE608B0ACA6493AD8CCDEAACxDO6O" TargetMode="External"/><Relationship Id="rId10" Type="http://schemas.openxmlformats.org/officeDocument/2006/relationships/hyperlink" Target="consultantplus://offline/ref=9ED2D2BA04BFB69367204A99648594843CC7F9A5A540E4163365784B84B7585AF7B161D74C9F7791A58CCFE2B0D4439Cx2O9O" TargetMode="External"/><Relationship Id="rId31" Type="http://schemas.openxmlformats.org/officeDocument/2006/relationships/hyperlink" Target="consultantplus://offline/ref=9ED2D2BA04BFB69367204A99648594843CC7F9A5A24DE6173C65784B84B7585AF7B161C54CC77B93A592CDEAA58212DA7CC4894D5C74D9FDD4D1DFx2O0O" TargetMode="External"/><Relationship Id="rId44" Type="http://schemas.openxmlformats.org/officeDocument/2006/relationships/hyperlink" Target="consultantplus://offline/ref=9ED2D2BA04BFB69367204A99648594843CC7F9A5A24CE4173765784B84B7585AF7B161D74C9F7791A58CCFE2B0D4439Cx2O9O" TargetMode="External"/><Relationship Id="rId52" Type="http://schemas.openxmlformats.org/officeDocument/2006/relationships/hyperlink" Target="consultantplus://offline/ref=9ED2D2BA04BFB69367204A99648594843CC7F9A5A24CE4173765784B84B7585AF7B161D74C9F7791A58CCFE2B0D4439Cx2O9O" TargetMode="External"/><Relationship Id="rId60" Type="http://schemas.openxmlformats.org/officeDocument/2006/relationships/hyperlink" Target="consultantplus://offline/ref=9ED2D2BA04BFB69367204A99648594843CC7F9A5A24CE4173765784B84B7585AF7B161D74C9F7791A58CCFE2B0D4439Cx2O9O" TargetMode="External"/><Relationship Id="rId65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73" Type="http://schemas.openxmlformats.org/officeDocument/2006/relationships/hyperlink" Target="consultantplus://offline/ref=9ED2D2BA04BFB69367204A99648594843CC7F9A5A24DE6173C65784B84B7585AF7B161C54CC77B93A592CDE3A58212DA7CC4894D5C74D9FDD4D1DFx2O0O" TargetMode="External"/><Relationship Id="rId78" Type="http://schemas.openxmlformats.org/officeDocument/2006/relationships/hyperlink" Target="consultantplus://offline/ref=9ED2D2BA04BFB6936720549472E9C3883ECBA6A0A54DED41683A2316D3BE520DB0FE388708CA7A92A1999BBBEA834E9C29D78B455C76D1E1xDO6O" TargetMode="External"/><Relationship Id="rId81" Type="http://schemas.openxmlformats.org/officeDocument/2006/relationships/hyperlink" Target="consultantplus://offline/ref=9ED2D2BA04BFB69367204A99648594843CC7F9A5A54EEE123D65784B84B7585AF7B161D74C9F7791A58CCFE2B0D4439Cx2O9O" TargetMode="External"/><Relationship Id="rId86" Type="http://schemas.openxmlformats.org/officeDocument/2006/relationships/hyperlink" Target="consultantplus://offline/ref=9ED2D2BA04BFB6936720549472E9C3883CCDA5A1A249ED41683A2316D3BE520DA2FE608B0ACA6493AD8CCDEAACxDO6O" TargetMode="External"/><Relationship Id="rId94" Type="http://schemas.openxmlformats.org/officeDocument/2006/relationships/hyperlink" Target="consultantplus://offline/ref=9ED2D2BA04BFB69367204A99648594843CC7F9A5A24CE5133C65784B84B7585AF7B161C54CC77B93A593C7EFA58212DA7CC4894D5C74D9FDD4D1DFx2O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D2D2BA04BFB69367204A99648594843CC7F9A5A24CE31F3265784B84B7585AF7B161C54CC77B93A596C8EEA58212DA7CC4894D5C74D9FDD4D1DFx2O0O" TargetMode="External"/><Relationship Id="rId13" Type="http://schemas.openxmlformats.org/officeDocument/2006/relationships/hyperlink" Target="consultantplus://offline/ref=9ED2D2BA04BFB69367204A99648594843CC7F9A5A44BE1153D65784B84B7585AF7B161D74C9F7791A58CCFE2B0D4439Cx2O9O" TargetMode="External"/><Relationship Id="rId18" Type="http://schemas.openxmlformats.org/officeDocument/2006/relationships/hyperlink" Target="consultantplus://offline/ref=9ED2D2BA04BFB69367204A99648594843CC7F9A5A441E3133C65784B84B7585AF7B161D74C9F7791A58CCFE2B0D4439Cx2O9O" TargetMode="External"/><Relationship Id="rId39" Type="http://schemas.openxmlformats.org/officeDocument/2006/relationships/hyperlink" Target="consultantplus://offline/ref=9ED2D2BA04BFB69367204A99648594843CC7F9A5A24CE5133C65784B84B7585AF7B161C54CC77B93A593CCE3A58212DA7CC4894D5C74D9FDD4D1DFx2O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11081</Words>
  <Characters>63165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Коткина </cp:lastModifiedBy>
  <cp:revision>1</cp:revision>
  <dcterms:created xsi:type="dcterms:W3CDTF">2020-08-20T14:14:00Z</dcterms:created>
  <dcterms:modified xsi:type="dcterms:W3CDTF">2020-08-20T14:14:00Z</dcterms:modified>
</cp:coreProperties>
</file>