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02" w:rsidRDefault="001169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6902" w:rsidRDefault="001169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1690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6902" w:rsidRDefault="00116902">
            <w:pPr>
              <w:pStyle w:val="ConsPlusNormal"/>
            </w:pPr>
            <w:r>
              <w:t>18 мая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6902" w:rsidRDefault="00116902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116902" w:rsidRDefault="001169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jc w:val="center"/>
      </w:pPr>
      <w:r>
        <w:t>ЗАКОН НЕНЕЦКОГО АВТОНОМНОГО ОКРУГА</w:t>
      </w:r>
    </w:p>
    <w:p w:rsidR="00116902" w:rsidRDefault="00116902">
      <w:pPr>
        <w:pStyle w:val="ConsPlusTitle"/>
        <w:jc w:val="center"/>
      </w:pPr>
    </w:p>
    <w:p w:rsidR="00116902" w:rsidRDefault="00116902">
      <w:pPr>
        <w:pStyle w:val="ConsPlusTitle"/>
        <w:jc w:val="center"/>
      </w:pPr>
      <w:r>
        <w:t>О ПРОВЕРКЕ ДОСТОВЕРНОСТИ И ПОЛНОТЫ СВЕДЕНИЙ,</w:t>
      </w:r>
    </w:p>
    <w:p w:rsidR="00116902" w:rsidRDefault="0011690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16902" w:rsidRDefault="00116902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116902" w:rsidRDefault="00116902">
      <w:pPr>
        <w:pStyle w:val="ConsPlusTitle"/>
        <w:jc w:val="center"/>
      </w:pPr>
      <w:r>
        <w:t>АВТОНОМНОГО ОКРУГА, И ГОСУДАРСТВЕННЫМИ ГРАЖДАНСКИМИ</w:t>
      </w:r>
    </w:p>
    <w:p w:rsidR="00116902" w:rsidRDefault="00116902">
      <w:pPr>
        <w:pStyle w:val="ConsPlusTitle"/>
        <w:jc w:val="center"/>
      </w:pPr>
      <w:r>
        <w:t>СЛУЖАЩИМИ НЕНЕЦКОГО АВТОНОМНОГО ОКРУГА, И СОБЛЮДЕНИЯ</w:t>
      </w:r>
    </w:p>
    <w:p w:rsidR="00116902" w:rsidRDefault="00116902">
      <w:pPr>
        <w:pStyle w:val="ConsPlusTitle"/>
        <w:jc w:val="center"/>
      </w:pPr>
      <w:r>
        <w:t>ГОСУДАРСТВЕННЫМИ ГРАЖДАНСКИМИ СЛУЖАЩИМИ НЕНЕЦКОГО</w:t>
      </w:r>
    </w:p>
    <w:p w:rsidR="00116902" w:rsidRDefault="00116902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jc w:val="right"/>
      </w:pPr>
      <w:r>
        <w:t>Принят</w:t>
      </w:r>
    </w:p>
    <w:p w:rsidR="00116902" w:rsidRDefault="00116902">
      <w:pPr>
        <w:pStyle w:val="ConsPlusNormal"/>
        <w:jc w:val="right"/>
      </w:pPr>
      <w:r>
        <w:t>Собранием депутатов</w:t>
      </w:r>
    </w:p>
    <w:p w:rsidR="00116902" w:rsidRDefault="00116902">
      <w:pPr>
        <w:pStyle w:val="ConsPlusNormal"/>
        <w:jc w:val="right"/>
      </w:pPr>
      <w:r>
        <w:t>Ненецкого автономного округа</w:t>
      </w:r>
    </w:p>
    <w:p w:rsidR="00116902" w:rsidRDefault="00116902">
      <w:pPr>
        <w:pStyle w:val="ConsPlusNormal"/>
        <w:jc w:val="right"/>
      </w:pPr>
      <w:r>
        <w:t>(</w:t>
      </w:r>
      <w:hyperlink r:id="rId5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116902" w:rsidRDefault="001169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1169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902" w:rsidRDefault="001169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902" w:rsidRDefault="001169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902" w:rsidRDefault="00116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902" w:rsidRDefault="001169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27.09.2010 </w:t>
            </w:r>
            <w:hyperlink r:id="rId6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15.11.2011 </w:t>
            </w:r>
            <w:hyperlink r:id="rId7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116902" w:rsidRDefault="00116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8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12.11.2014 </w:t>
            </w:r>
            <w:hyperlink r:id="rId9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31.10.2017 </w:t>
            </w:r>
            <w:hyperlink r:id="rId10">
              <w:r>
                <w:rPr>
                  <w:color w:val="0000FF"/>
                </w:rPr>
                <w:t>N 339-ОЗ</w:t>
              </w:r>
            </w:hyperlink>
            <w:r>
              <w:rPr>
                <w:color w:val="392C69"/>
              </w:rPr>
              <w:t>,</w:t>
            </w:r>
          </w:p>
          <w:p w:rsidR="00116902" w:rsidRDefault="00116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29.03.2021 </w:t>
            </w:r>
            <w:hyperlink r:id="rId12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 xml:space="preserve">, от 30.03.2022 </w:t>
            </w:r>
            <w:hyperlink r:id="rId13">
              <w:r>
                <w:rPr>
                  <w:color w:val="0000FF"/>
                </w:rPr>
                <w:t>N 314-ОЗ</w:t>
              </w:r>
            </w:hyperlink>
            <w:r>
              <w:rPr>
                <w:color w:val="392C69"/>
              </w:rPr>
              <w:t>,</w:t>
            </w:r>
          </w:p>
          <w:p w:rsidR="00116902" w:rsidRDefault="00116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>
              <w:r>
                <w:rPr>
                  <w:color w:val="0000FF"/>
                </w:rPr>
                <w:t>N 349-ОЗ</w:t>
              </w:r>
            </w:hyperlink>
            <w:r>
              <w:rPr>
                <w:color w:val="392C69"/>
              </w:rPr>
              <w:t xml:space="preserve">, от 25.10.2022 </w:t>
            </w:r>
            <w:hyperlink r:id="rId15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902" w:rsidRDefault="00116902">
            <w:pPr>
              <w:pStyle w:val="ConsPlusNormal"/>
            </w:pPr>
          </w:p>
        </w:tc>
      </w:tr>
    </w:tbl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1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bookmarkStart w:id="1" w:name="P26"/>
      <w:bookmarkEnd w:id="1"/>
      <w:r>
        <w:t>1. Настоящий закон определяет порядок проведения проверки: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2" w:name="P27"/>
      <w:bookmarkEnd w:id="2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3" w:name="P29"/>
      <w:bookmarkEnd w:id="3"/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16902" w:rsidRDefault="00116902">
      <w:pPr>
        <w:pStyle w:val="ConsPlusNormal"/>
        <w:jc w:val="both"/>
      </w:pPr>
      <w:r>
        <w:t xml:space="preserve">(в ред. законов НАО от 12.11.2014 </w:t>
      </w:r>
      <w:hyperlink r:id="rId17">
        <w:r>
          <w:rPr>
            <w:color w:val="0000FF"/>
          </w:rPr>
          <w:t>N 2-ОЗ</w:t>
        </w:r>
      </w:hyperlink>
      <w:r>
        <w:t xml:space="preserve">, от 31.10.2017 </w:t>
      </w:r>
      <w:hyperlink r:id="rId18">
        <w:r>
          <w:rPr>
            <w:color w:val="0000FF"/>
          </w:rPr>
          <w:t>N 339-ОЗ</w:t>
        </w:r>
      </w:hyperlink>
      <w:r>
        <w:t>)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4" w:name="P31"/>
      <w:bookmarkEnd w:id="4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16902" w:rsidRDefault="00116902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9">
        <w:r>
          <w:rPr>
            <w:color w:val="0000FF"/>
          </w:rPr>
          <w:t>пунктами 2</w:t>
        </w:r>
      </w:hyperlink>
      <w:r>
        <w:t xml:space="preserve"> и </w:t>
      </w:r>
      <w:hyperlink w:anchor="P31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служба), и гражданских служащих, замещающих любую должность гражданской службы.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lastRenderedPageBreak/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2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2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4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в течение пятнадцати рабочих дней со дня получения информации, являющейся основанием для осуществления проверки, и оформляется в письменной форме.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НАО от 30.03.2022 N 314-ОЗ)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3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5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5" w:name="P45"/>
      <w:bookmarkEnd w:id="5"/>
      <w:r>
        <w:t>2. Орган Ненецкого автономного округа по профилактике коррупционных и иных правонарушений (далее - орган по профилактике коррупционных и иных правонарушений) осуществляет проверку: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4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6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lastRenderedPageBreak/>
        <w:t>4) Общественной палатой Российской Федерации;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116902" w:rsidRDefault="00116902">
      <w:pPr>
        <w:pStyle w:val="ConsPlusNormal"/>
        <w:jc w:val="both"/>
      </w:pPr>
      <w:r>
        <w:t xml:space="preserve">(часть 1 в ред. </w:t>
      </w:r>
      <w:hyperlink r:id="rId25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6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5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6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bookmarkStart w:id="6" w:name="P69"/>
      <w:bookmarkEnd w:id="6"/>
      <w:r>
        <w:t xml:space="preserve">1. 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7">
        <w:r>
          <w:rPr>
            <w:color w:val="0000FF"/>
          </w:rPr>
          <w:t>пунктами 1</w:t>
        </w:r>
      </w:hyperlink>
      <w:r>
        <w:t xml:space="preserve"> и </w:t>
      </w:r>
      <w:hyperlink w:anchor="P29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органом по профилактике коррупционных и иных правонарушений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116902" w:rsidRDefault="00116902">
      <w:pPr>
        <w:pStyle w:val="ConsPlusNormal"/>
        <w:jc w:val="both"/>
      </w:pPr>
      <w:r>
        <w:t xml:space="preserve">(в ред. законов НАО от 12.11.2014 </w:t>
      </w:r>
      <w:hyperlink r:id="rId27">
        <w:r>
          <w:rPr>
            <w:color w:val="0000FF"/>
          </w:rPr>
          <w:t>N 2-ОЗ</w:t>
        </w:r>
      </w:hyperlink>
      <w:r>
        <w:t xml:space="preserve">, от 25.10.2022 </w:t>
      </w:r>
      <w:hyperlink r:id="rId28">
        <w:r>
          <w:rPr>
            <w:color w:val="0000FF"/>
          </w:rPr>
          <w:t>N 355-ОЗ</w:t>
        </w:r>
      </w:hyperlink>
      <w:r>
        <w:t>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116902" w:rsidRDefault="00116902">
      <w:pPr>
        <w:pStyle w:val="ConsPlusNormal"/>
        <w:jc w:val="both"/>
      </w:pPr>
      <w:r>
        <w:t xml:space="preserve">(часть 1 в ред. </w:t>
      </w:r>
      <w:hyperlink r:id="rId29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2. При осуществлении проверки, предусмотренной </w:t>
      </w:r>
      <w:hyperlink w:anchor="P69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органа по профилактике коррупционных и иных правонарушений вправе: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116902" w:rsidRDefault="00116902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16902" w:rsidRDefault="00116902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7" w:name="P80"/>
      <w:bookmarkEnd w:id="7"/>
      <w:r>
        <w:t>4)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116902" w:rsidRDefault="00116902">
      <w:pPr>
        <w:pStyle w:val="ConsPlusNormal"/>
        <w:jc w:val="both"/>
      </w:pPr>
      <w:r>
        <w:lastRenderedPageBreak/>
        <w:t xml:space="preserve">(в ред. законов НАО от 27.09.2010 </w:t>
      </w:r>
      <w:hyperlink r:id="rId33">
        <w:r>
          <w:rPr>
            <w:color w:val="0000FF"/>
          </w:rPr>
          <w:t>N 62-ОЗ</w:t>
        </w:r>
      </w:hyperlink>
      <w:r>
        <w:t xml:space="preserve">, от 25.10.2022 </w:t>
      </w:r>
      <w:hyperlink r:id="rId34">
        <w:r>
          <w:rPr>
            <w:color w:val="0000FF"/>
          </w:rPr>
          <w:t>N 355-ОЗ</w:t>
        </w:r>
      </w:hyperlink>
      <w:r>
        <w:t>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116902" w:rsidRDefault="00116902">
      <w:pPr>
        <w:pStyle w:val="ConsPlusNormal"/>
        <w:jc w:val="both"/>
      </w:pPr>
      <w:r>
        <w:t xml:space="preserve">(п. 6 введен </w:t>
      </w:r>
      <w:hyperlink r:id="rId35">
        <w:r>
          <w:rPr>
            <w:color w:val="0000FF"/>
          </w:rPr>
          <w:t>законом</w:t>
        </w:r>
      </w:hyperlink>
      <w:r>
        <w:t xml:space="preserve"> НАО от 07.11.2013 N 89-ОЗ; в ред. </w:t>
      </w:r>
      <w:hyperlink r:id="rId36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3. В запросе, предусмотренном </w:t>
      </w:r>
      <w:hyperlink w:anchor="P80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116902" w:rsidRDefault="00116902">
      <w:pPr>
        <w:pStyle w:val="ConsPlusNormal"/>
        <w:jc w:val="both"/>
      </w:pPr>
      <w:r>
        <w:t xml:space="preserve">(п. 5.1 введен </w:t>
      </w:r>
      <w:hyperlink r:id="rId38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4. В запросе о проведении оперативно-розыскных мероприятий (направленном, в том числе с использованием системы "Посейдон"), помимо сведений, перечисленных в </w:t>
      </w:r>
      <w:hyperlink w:anchor="P85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116902" w:rsidRDefault="00116902">
      <w:pPr>
        <w:pStyle w:val="ConsPlusNormal"/>
        <w:jc w:val="both"/>
      </w:pPr>
      <w:r>
        <w:t xml:space="preserve">(в ред. законов НАО от 07.11.2013 </w:t>
      </w:r>
      <w:hyperlink r:id="rId40">
        <w:r>
          <w:rPr>
            <w:color w:val="0000FF"/>
          </w:rPr>
          <w:t>N 89-ОЗ</w:t>
        </w:r>
      </w:hyperlink>
      <w:r>
        <w:t xml:space="preserve">, от 25.10.2022 </w:t>
      </w:r>
      <w:hyperlink r:id="rId41">
        <w:r>
          <w:rPr>
            <w:color w:val="0000FF"/>
          </w:rPr>
          <w:t>N 355-ОЗ</w:t>
        </w:r>
      </w:hyperlink>
      <w:r>
        <w:t>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в порядке, установленном федеральным законодательством.</w:t>
      </w:r>
    </w:p>
    <w:p w:rsidR="00116902" w:rsidRDefault="00116902">
      <w:pPr>
        <w:pStyle w:val="ConsPlusNormal"/>
        <w:jc w:val="both"/>
      </w:pPr>
      <w:r>
        <w:t xml:space="preserve">(часть 5 введена </w:t>
      </w:r>
      <w:hyperlink r:id="rId42">
        <w:r>
          <w:rPr>
            <w:color w:val="0000FF"/>
          </w:rPr>
          <w:t>законом</w:t>
        </w:r>
      </w:hyperlink>
      <w:r>
        <w:t xml:space="preserve"> НАО от 07.11.2013 N 89-ОЗ; в ред. законов НАО от 15.11.2018 </w:t>
      </w:r>
      <w:hyperlink r:id="rId43">
        <w:r>
          <w:rPr>
            <w:color w:val="0000FF"/>
          </w:rPr>
          <w:t>N 10-ОЗ</w:t>
        </w:r>
      </w:hyperlink>
      <w:r>
        <w:t xml:space="preserve">, от 29.03.2021 </w:t>
      </w:r>
      <w:hyperlink r:id="rId44">
        <w:r>
          <w:rPr>
            <w:color w:val="0000FF"/>
          </w:rPr>
          <w:t>N 236-ОЗ</w:t>
        </w:r>
      </w:hyperlink>
      <w:r>
        <w:t xml:space="preserve">, от 25.10.2022 </w:t>
      </w:r>
      <w:hyperlink r:id="rId45">
        <w:r>
          <w:rPr>
            <w:color w:val="0000FF"/>
          </w:rPr>
          <w:t>N 355-ОЗ</w:t>
        </w:r>
      </w:hyperlink>
      <w:r>
        <w:t>)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7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>1. Уполномоченное лицо либо руководитель органа по профилактике коррупционных и иных правонарушений обеспечивает: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lastRenderedPageBreak/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106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2. По окончании проверки уполномоченное лицо либо орган по профилактике коррупционных и иных правонарушений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8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bookmarkStart w:id="10" w:name="P112"/>
      <w:bookmarkEnd w:id="10"/>
      <w:r>
        <w:t>1. Гражданский служащий вправе: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6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3) обращаться к уполномоченному лицу либо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06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12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9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bookmarkStart w:id="11" w:name="P125"/>
      <w:bookmarkEnd w:id="11"/>
      <w:r>
        <w:t>1. Уполномоченное лицо либо руководитель органа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lastRenderedPageBreak/>
        <w:t>г) о применении к гражданскому служащему мер юридической ответственности;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16902" w:rsidRDefault="00116902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6902" w:rsidRDefault="00116902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3.1. В случае, если в ходе осуществления проверки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уполномоченное лицо либо руководитель органа по профилактике коррупционных и иных правонарушений обязаны истребовать у проверяемого лица сведения, подтверждающие законность получения этих денежных средств.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Проверяемое лицо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116902" w:rsidRDefault="00116902">
      <w:pPr>
        <w:pStyle w:val="ConsPlusNormal"/>
        <w:jc w:val="both"/>
      </w:pPr>
      <w:r>
        <w:t xml:space="preserve">(часть 3.1 введена </w:t>
      </w:r>
      <w:hyperlink r:id="rId55">
        <w:r>
          <w:rPr>
            <w:color w:val="0000FF"/>
          </w:rPr>
          <w:t>законом</w:t>
        </w:r>
      </w:hyperlink>
      <w:r>
        <w:t xml:space="preserve"> НАО от 29.09.2022 N 349-ОЗ)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3.2.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прокуратуру Ненецкого автономного округа.</w:t>
      </w:r>
    </w:p>
    <w:p w:rsidR="00116902" w:rsidRDefault="00116902">
      <w:pPr>
        <w:pStyle w:val="ConsPlusNormal"/>
        <w:jc w:val="both"/>
      </w:pPr>
      <w:r>
        <w:t xml:space="preserve">(часть 3.2 введена </w:t>
      </w:r>
      <w:hyperlink r:id="rId56">
        <w:r>
          <w:rPr>
            <w:color w:val="0000FF"/>
          </w:rPr>
          <w:t>законом</w:t>
        </w:r>
      </w:hyperlink>
      <w:r>
        <w:t xml:space="preserve"> НАО от 29.09.2022 N 349-ОЗ)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3.3. В случае увольнения проверяемого лица, в отношении которого осуществляется проверка, указанная в </w:t>
      </w:r>
      <w:hyperlink w:anchor="P137">
        <w:r>
          <w:rPr>
            <w:color w:val="0000FF"/>
          </w:rPr>
          <w:t>части 3.1</w:t>
        </w:r>
      </w:hyperlink>
      <w: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прокуратуру Ненецкого автономного округа.</w:t>
      </w:r>
    </w:p>
    <w:p w:rsidR="00116902" w:rsidRDefault="00116902">
      <w:pPr>
        <w:pStyle w:val="ConsPlusNormal"/>
        <w:jc w:val="both"/>
      </w:pPr>
      <w:r>
        <w:t xml:space="preserve">(часть 3.3 введена </w:t>
      </w:r>
      <w:hyperlink r:id="rId57">
        <w:r>
          <w:rPr>
            <w:color w:val="0000FF"/>
          </w:rPr>
          <w:t>законом</w:t>
        </w:r>
      </w:hyperlink>
      <w:r>
        <w:t xml:space="preserve"> НАО от 29.09.2022 N 349-ОЗ)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25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lastRenderedPageBreak/>
        <w:t>в) применить к гражданскому служащему меры юридической ответственности;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16902" w:rsidRDefault="00116902">
      <w:pPr>
        <w:pStyle w:val="ConsPlusNormal"/>
        <w:jc w:val="both"/>
      </w:pPr>
      <w:r>
        <w:t xml:space="preserve">(часть 4 в ред. </w:t>
      </w:r>
      <w:hyperlink r:id="rId58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>5. Материалы проверки хранятся в органе по профилактике коррупционных и иных правонарушений либо в соответствующем государственном органе в течение трех лет со дня ее окончания, после чего передаются в архив.</w:t>
      </w:r>
    </w:p>
    <w:p w:rsidR="00116902" w:rsidRDefault="0011690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НАО от 25.10.2022 N 355-ОЗ)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Title"/>
        <w:ind w:firstLine="540"/>
        <w:jc w:val="both"/>
        <w:outlineLvl w:val="0"/>
      </w:pPr>
      <w:r>
        <w:t>Статья 10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116902" w:rsidRDefault="00116902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60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jc w:val="right"/>
      </w:pPr>
      <w:r>
        <w:t>Глава Администрации</w:t>
      </w:r>
    </w:p>
    <w:p w:rsidR="00116902" w:rsidRDefault="00116902">
      <w:pPr>
        <w:pStyle w:val="ConsPlusNormal"/>
        <w:jc w:val="right"/>
      </w:pPr>
      <w:r>
        <w:t>Ненецкого автономного округа</w:t>
      </w:r>
    </w:p>
    <w:p w:rsidR="00116902" w:rsidRDefault="00116902">
      <w:pPr>
        <w:pStyle w:val="ConsPlusNormal"/>
        <w:jc w:val="right"/>
      </w:pPr>
      <w:r>
        <w:t>И.Г.ФЕДОРОВ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jc w:val="right"/>
      </w:pPr>
      <w:r>
        <w:t>Председатель Собрания депутатов</w:t>
      </w:r>
    </w:p>
    <w:p w:rsidR="00116902" w:rsidRDefault="00116902">
      <w:pPr>
        <w:pStyle w:val="ConsPlusNormal"/>
        <w:jc w:val="right"/>
      </w:pPr>
      <w:r>
        <w:t>Ненецкого автономного округа</w:t>
      </w:r>
    </w:p>
    <w:p w:rsidR="00116902" w:rsidRDefault="00116902">
      <w:pPr>
        <w:pStyle w:val="ConsPlusNormal"/>
        <w:jc w:val="right"/>
      </w:pPr>
      <w:r>
        <w:t>И.В.КОШИН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</w:pPr>
      <w:r>
        <w:t>г. Нарьян-Мар</w:t>
      </w:r>
    </w:p>
    <w:p w:rsidR="00116902" w:rsidRDefault="00116902">
      <w:pPr>
        <w:pStyle w:val="ConsPlusNormal"/>
        <w:spacing w:before="220"/>
      </w:pPr>
      <w:r>
        <w:t>18 мая 2010 года</w:t>
      </w:r>
    </w:p>
    <w:p w:rsidR="00116902" w:rsidRDefault="00116902">
      <w:pPr>
        <w:pStyle w:val="ConsPlusNormal"/>
        <w:spacing w:before="220"/>
      </w:pPr>
      <w:r>
        <w:t>N 26-ОЗ</w:t>
      </w: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jc w:val="both"/>
      </w:pPr>
    </w:p>
    <w:p w:rsidR="00116902" w:rsidRDefault="001169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027" w:rsidRDefault="00281027">
      <w:bookmarkStart w:id="13" w:name="_GoBack"/>
      <w:bookmarkEnd w:id="13"/>
    </w:p>
    <w:sectPr w:rsidR="00281027" w:rsidSect="000E0926">
      <w:pgSz w:w="11906" w:h="16838" w:code="9"/>
      <w:pgMar w:top="624" w:right="1134" w:bottom="851" w:left="1134" w:header="170" w:footer="17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2"/>
    <w:rsid w:val="00116902"/>
    <w:rsid w:val="001B0B8D"/>
    <w:rsid w:val="00281027"/>
    <w:rsid w:val="00385CA4"/>
    <w:rsid w:val="008504B6"/>
    <w:rsid w:val="009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103A-E19A-4DDB-B0A2-29C3992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69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55D58529810C30E29078810C95E88A2C1405984C0DB8CE1F419DE21232CD965323AADD2FFEEAC1895C47332540125C2012727A3DD099E58C8DEB9b1J" TargetMode="External"/><Relationship Id="rId18" Type="http://schemas.openxmlformats.org/officeDocument/2006/relationships/hyperlink" Target="consultantplus://offline/ref=77255D58529810C30E29078810C95E88A2C1405982C5DC8BE0F419DE21232CD965323AADD2FFEEAC1895C77F32540125C2012727A3DD099E58C8DEB9b1J" TargetMode="External"/><Relationship Id="rId26" Type="http://schemas.openxmlformats.org/officeDocument/2006/relationships/hyperlink" Target="consultantplus://offline/ref=77255D58529810C30E29078810C95E88A2C1405980C8DC8CE1F419DE21232CD965323AADD2FFEEAC1895C07F32540125C2012727A3DD099E58C8DEB9b1J" TargetMode="External"/><Relationship Id="rId39" Type="http://schemas.openxmlformats.org/officeDocument/2006/relationships/hyperlink" Target="consultantplus://offline/ref=77255D58529810C30E29198506A50984A5C81E5180C6D5DEBAAB4283762A268E307D3BE397F3F1AC198BC7763BB0b3J" TargetMode="External"/><Relationship Id="rId21" Type="http://schemas.openxmlformats.org/officeDocument/2006/relationships/hyperlink" Target="consultantplus://offline/ref=77255D58529810C30E29078810C95E88A2C1405980C1D781EFF419DE21232CD965323AADD2FFEEAC1895C47532540125C2012727A3DD099E58C8DEB9b1J" TargetMode="External"/><Relationship Id="rId34" Type="http://schemas.openxmlformats.org/officeDocument/2006/relationships/hyperlink" Target="consultantplus://offline/ref=77255D58529810C30E29078810C95E88A2C1405984C2D989EEF419DE21232CD965323AADD2FFEEAC1895C47232540125C2012727A3DD099E58C8DEB9b1J" TargetMode="External"/><Relationship Id="rId42" Type="http://schemas.openxmlformats.org/officeDocument/2006/relationships/hyperlink" Target="consultantplus://offline/ref=77255D58529810C30E29078810C95E88A2C1405980C8DC8CE1F419DE21232CD965323AADD2FFEEAC1895C27132540125C2012727A3DD099E58C8DEB9b1J" TargetMode="External"/><Relationship Id="rId47" Type="http://schemas.openxmlformats.org/officeDocument/2006/relationships/hyperlink" Target="consultantplus://offline/ref=77255D58529810C30E29078810C95E88A2C1405984C2D989EEF419DE21232CD965323AADD2FFEEAC1895C77632540125C2012727A3DD099E58C8DEB9b1J" TargetMode="External"/><Relationship Id="rId50" Type="http://schemas.openxmlformats.org/officeDocument/2006/relationships/hyperlink" Target="consultantplus://offline/ref=77255D58529810C30E29078810C95E88A2C1405982C9DE8BEEF419DE21232CD965323AADD2FFEEAC1895C67032540125C2012727A3DD099E58C8DEB9b1J" TargetMode="External"/><Relationship Id="rId55" Type="http://schemas.openxmlformats.org/officeDocument/2006/relationships/hyperlink" Target="consultantplus://offline/ref=77255D58529810C30E29078810C95E88A2C1405984C2DA8CEFF419DE21232CD965323AADD2FFEEAC1895C57132540125C2012727A3DD099E58C8DEB9b1J" TargetMode="External"/><Relationship Id="rId7" Type="http://schemas.openxmlformats.org/officeDocument/2006/relationships/hyperlink" Target="consultantplus://offline/ref=77255D58529810C30E29078810C95E88A2C1405980C3D688E7F419DE21232CD965323AADD2FFEEAC1895C07332540125C2012727A3DD099E58C8DEB9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55D58529810C30E29078810C95E88A2C1405983C2DC81E3F419DE21232CD965323AADD2FFEEAC1895C57F32540125C2012727A3DD099E58C8DEB9b1J" TargetMode="External"/><Relationship Id="rId20" Type="http://schemas.openxmlformats.org/officeDocument/2006/relationships/hyperlink" Target="consultantplus://offline/ref=77255D58529810C30E29078810C95E88A2C1405983C2DC81E3F419DE21232CD965323AADD2FFEEAC1895C47732540125C2012727A3DD099E58C8DEB9b1J" TargetMode="External"/><Relationship Id="rId29" Type="http://schemas.openxmlformats.org/officeDocument/2006/relationships/hyperlink" Target="consultantplus://offline/ref=77255D58529810C30E29078810C95E88A2C1405980C8DC8CE1F419DE21232CD965323AADD2FFEEAC1895C37732540125C2012727A3DD099E58C8DEB9b1J" TargetMode="External"/><Relationship Id="rId41" Type="http://schemas.openxmlformats.org/officeDocument/2006/relationships/hyperlink" Target="consultantplus://offline/ref=77255D58529810C30E29078810C95E88A2C1405984C2D989EEF419DE21232CD965323AADD2FFEEAC1895C47032540125C2012727A3DD099E58C8DEB9b1J" TargetMode="External"/><Relationship Id="rId54" Type="http://schemas.openxmlformats.org/officeDocument/2006/relationships/hyperlink" Target="consultantplus://offline/ref=77255D58529810C30E29078810C95E88A2C1405984C2D989EEF419DE21232CD965323AADD2FFEEAC1895C77232540125C2012727A3DD099E58C8DEB9b1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55D58529810C30E29078810C95E88A2C1405980C1DA88E6F419DE21232CD965323AADD2FFEEAC1895C57132540125C2012727A3DD099E58C8DEB9b1J" TargetMode="External"/><Relationship Id="rId11" Type="http://schemas.openxmlformats.org/officeDocument/2006/relationships/hyperlink" Target="consultantplus://offline/ref=77255D58529810C30E29078810C95E88A2C1405982C9DE8BEEF419DE21232CD965323AADD2FFEEAC1895C67732540125C2012727A3DD099E58C8DEB9b1J" TargetMode="External"/><Relationship Id="rId24" Type="http://schemas.openxmlformats.org/officeDocument/2006/relationships/hyperlink" Target="consultantplus://offline/ref=77255D58529810C30E29078810C95E88A2C1405980C8DC8CE1F419DE21232CD965323AADD2FFEEAC1895C07632540125C2012727A3DD099E58C8DEB9b1J" TargetMode="External"/><Relationship Id="rId32" Type="http://schemas.openxmlformats.org/officeDocument/2006/relationships/hyperlink" Target="consultantplus://offline/ref=77255D58529810C30E29078810C95E88A2C1405980C8DC8CE1F419DE21232CD965323AADD2FFEEAC1895C37132540125C2012727A3DD099E58C8DEB9b1J" TargetMode="External"/><Relationship Id="rId37" Type="http://schemas.openxmlformats.org/officeDocument/2006/relationships/hyperlink" Target="consultantplus://offline/ref=77255D58529810C30E29078810C95E88A2C1405980C8DC8CE1F419DE21232CD965323AADD2FFEEAC1895C27432540125C2012727A3DD099E58C8DEB9b1J" TargetMode="External"/><Relationship Id="rId40" Type="http://schemas.openxmlformats.org/officeDocument/2006/relationships/hyperlink" Target="consultantplus://offline/ref=77255D58529810C30E29078810C95E88A2C1405980C8DC8CE1F419DE21232CD965323AADD2FFEEAC1895C27332540125C2012727A3DD099E58C8DEB9b1J" TargetMode="External"/><Relationship Id="rId45" Type="http://schemas.openxmlformats.org/officeDocument/2006/relationships/hyperlink" Target="consultantplus://offline/ref=77255D58529810C30E29078810C95E88A2C1405984C2D989EEF419DE21232CD965323AADD2FFEEAC1895C47132540125C2012727A3DD099E58C8DEB9b1J" TargetMode="External"/><Relationship Id="rId53" Type="http://schemas.openxmlformats.org/officeDocument/2006/relationships/hyperlink" Target="consultantplus://offline/ref=77255D58529810C30E29078810C95E88A2C1405980C8DC8CE1F419DE21232CD965323AADD2FFEEAC1895CD7132540125C2012727A3DD099E58C8DEB9b1J" TargetMode="External"/><Relationship Id="rId58" Type="http://schemas.openxmlformats.org/officeDocument/2006/relationships/hyperlink" Target="consultantplus://offline/ref=77255D58529810C30E29078810C95E88A2C1405980C8DC8CE1F419DE21232CD965323AADD2FFEEAC1895CD7E32540125C2012727A3DD099E58C8DEB9b1J" TargetMode="External"/><Relationship Id="rId5" Type="http://schemas.openxmlformats.org/officeDocument/2006/relationships/hyperlink" Target="consultantplus://offline/ref=77255D58529810C30E29078810C95E88A2C1405988C6D88CEDA913D6782F2EDE6A6D3FAAC3FFEEAD0695C4683B0052B6b2J" TargetMode="External"/><Relationship Id="rId15" Type="http://schemas.openxmlformats.org/officeDocument/2006/relationships/hyperlink" Target="consultantplus://offline/ref=77255D58529810C30E29078810C95E88A2C1405984C2D989EEF419DE21232CD965323AADD2FFEEAC1895C57132540125C2012727A3DD099E58C8DEB9b1J" TargetMode="External"/><Relationship Id="rId23" Type="http://schemas.openxmlformats.org/officeDocument/2006/relationships/hyperlink" Target="consultantplus://offline/ref=77255D58529810C30E29078810C95E88A2C1405984C2D989EEF419DE21232CD965323AADD2FFEEAC1895C57E32540125C2012727A3DD099E58C8DEB9b1J" TargetMode="External"/><Relationship Id="rId28" Type="http://schemas.openxmlformats.org/officeDocument/2006/relationships/hyperlink" Target="consultantplus://offline/ref=77255D58529810C30E29078810C95E88A2C1405984C2D989EEF419DE21232CD965323AADD2FFEEAC1895C47732540125C2012727A3DD099E58C8DEB9b1J" TargetMode="External"/><Relationship Id="rId36" Type="http://schemas.openxmlformats.org/officeDocument/2006/relationships/hyperlink" Target="consultantplus://offline/ref=77255D58529810C30E29078810C95E88A2C1405984C2D989EEF419DE21232CD965323AADD2FFEEAC1895C47332540125C2012727A3DD099E58C8DEB9b1J" TargetMode="External"/><Relationship Id="rId49" Type="http://schemas.openxmlformats.org/officeDocument/2006/relationships/hyperlink" Target="consultantplus://offline/ref=77255D58529810C30E29078810C95E88A2C1405982C9DE8BEEF419DE21232CD965323AADD2FFEEAC1895C67332540125C2012727A3DD099E58C8DEB9b1J" TargetMode="External"/><Relationship Id="rId57" Type="http://schemas.openxmlformats.org/officeDocument/2006/relationships/hyperlink" Target="consultantplus://offline/ref=77255D58529810C30E29078810C95E88A2C1405984C2DA8CEFF419DE21232CD965323AADD2FFEEAC1895C57132540125C2012727A3DD099E58C8DEB9b1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7255D58529810C30E29078810C95E88A2C1405982C5DC8BE0F419DE21232CD965323AADD2FFEEAC1895C77F32540125C2012727A3DD099E58C8DEB9b1J" TargetMode="External"/><Relationship Id="rId19" Type="http://schemas.openxmlformats.org/officeDocument/2006/relationships/hyperlink" Target="consultantplus://offline/ref=77255D58529810C30E29198506A50984A5C8165789C9D5DEBAAB4283762A268E307D3BE397F3F1AC198BC7763BB0b3J" TargetMode="External"/><Relationship Id="rId31" Type="http://schemas.openxmlformats.org/officeDocument/2006/relationships/hyperlink" Target="consultantplus://offline/ref=77255D58529810C30E29078810C95E88A2C1405980C8DC8CE1F419DE21232CD965323AADD2FFEEAC1895C37332540125C2012727A3DD099E58C8DEB9b1J" TargetMode="External"/><Relationship Id="rId44" Type="http://schemas.openxmlformats.org/officeDocument/2006/relationships/hyperlink" Target="consultantplus://offline/ref=77255D58529810C30E29078810C95E88A2C1405985C9DF8DEFF419DE21232CD965323AADD2FFEEAC1895C67432540125C2012727A3DD099E58C8DEB9b1J" TargetMode="External"/><Relationship Id="rId52" Type="http://schemas.openxmlformats.org/officeDocument/2006/relationships/hyperlink" Target="consultantplus://offline/ref=77255D58529810C30E29078810C95E88A2C1405980C8DC8CE1F419DE21232CD965323AADD2FFEEAC1895CD7632540125C2012727A3DD099E58C8DEB9b1J" TargetMode="External"/><Relationship Id="rId60" Type="http://schemas.openxmlformats.org/officeDocument/2006/relationships/hyperlink" Target="consultantplus://offline/ref=77255D58529810C30E29078810C95E88A2C1405987C3DF83B0A31B8F742D29D135682ABB9BF3EEB21894DB743902B5b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255D58529810C30E29078810C95E88A2C1405983C2DC81E3F419DE21232CD965323AADD2FFEEAC1895C57132540125C2012727A3DD099E58C8DEB9b1J" TargetMode="External"/><Relationship Id="rId14" Type="http://schemas.openxmlformats.org/officeDocument/2006/relationships/hyperlink" Target="consultantplus://offline/ref=77255D58529810C30E29078810C95E88A2C1405984C2DA8CEFF419DE21232CD965323AADD2FFEEAC1895C57132540125C2012727A3DD099E58C8DEB9b1J" TargetMode="External"/><Relationship Id="rId22" Type="http://schemas.openxmlformats.org/officeDocument/2006/relationships/hyperlink" Target="consultantplus://offline/ref=77255D58529810C30E29078810C95E88A2C1405984C0DB8CE1F419DE21232CD965323AADD2FFEEAC1895C47332540125C2012727A3DD099E58C8DEB9b1J" TargetMode="External"/><Relationship Id="rId27" Type="http://schemas.openxmlformats.org/officeDocument/2006/relationships/hyperlink" Target="consultantplus://offline/ref=77255D58529810C30E29078810C95E88A2C1405983C2DC81E3F419DE21232CD965323AADD2FFEEAC1895C47532540125C2012727A3DD099E58C8DEB9b1J" TargetMode="External"/><Relationship Id="rId30" Type="http://schemas.openxmlformats.org/officeDocument/2006/relationships/hyperlink" Target="consultantplus://offline/ref=77255D58529810C30E29078810C95E88A2C1405984C2D989EEF419DE21232CD965323AADD2FFEEAC1895C47532540125C2012727A3DD099E58C8DEB9b1J" TargetMode="External"/><Relationship Id="rId35" Type="http://schemas.openxmlformats.org/officeDocument/2006/relationships/hyperlink" Target="consultantplus://offline/ref=77255D58529810C30E29078810C95E88A2C1405980C8DC8CE1F419DE21232CD965323AADD2FFEEAC1895C37F32540125C2012727A3DD099E58C8DEB9b1J" TargetMode="External"/><Relationship Id="rId43" Type="http://schemas.openxmlformats.org/officeDocument/2006/relationships/hyperlink" Target="consultantplus://offline/ref=77255D58529810C30E29078810C95E88A2C1405982C9DE8BEEF419DE21232CD965323AADD2FFEEAC1895C67532540125C2012727A3DD099E58C8DEB9b1J" TargetMode="External"/><Relationship Id="rId48" Type="http://schemas.openxmlformats.org/officeDocument/2006/relationships/hyperlink" Target="consultantplus://offline/ref=77255D58529810C30E29078810C95E88A2C1405984C2D989EEF419DE21232CD965323AADD2FFEEAC1895C77732540125C2012727A3DD099E58C8DEB9b1J" TargetMode="External"/><Relationship Id="rId56" Type="http://schemas.openxmlformats.org/officeDocument/2006/relationships/hyperlink" Target="consultantplus://offline/ref=77255D58529810C30E29078810C95E88A2C1405984C2DA8CEFF419DE21232CD965323AADD2FFEEAC1895C47632540125C2012727A3DD099E58C8DEB9b1J" TargetMode="External"/><Relationship Id="rId8" Type="http://schemas.openxmlformats.org/officeDocument/2006/relationships/hyperlink" Target="consultantplus://offline/ref=77255D58529810C30E29078810C95E88A2C1405980C8DC8CE1F419DE21232CD965323AADD2FFEEAC1895C17F32540125C2012727A3DD099E58C8DEB9b1J" TargetMode="External"/><Relationship Id="rId51" Type="http://schemas.openxmlformats.org/officeDocument/2006/relationships/hyperlink" Target="consultantplus://offline/ref=77255D58529810C30E29078810C95E88A2C1405984C2D989EEF419DE21232CD965323AADD2FFEEAC1895C77532540125C2012727A3DD099E58C8DEB9b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255D58529810C30E29078810C95E88A2C1405985C9DF8DEFF419DE21232CD965323AADD2FFEEAC1895C67432540125C2012727A3DD099E58C8DEB9b1J" TargetMode="External"/><Relationship Id="rId17" Type="http://schemas.openxmlformats.org/officeDocument/2006/relationships/hyperlink" Target="consultantplus://offline/ref=77255D58529810C30E29078810C95E88A2C1405983C2DC81E3F419DE21232CD965323AADD2FFEEAC1895C47632540125C2012727A3DD099E58C8DEB9b1J" TargetMode="External"/><Relationship Id="rId25" Type="http://schemas.openxmlformats.org/officeDocument/2006/relationships/hyperlink" Target="consultantplus://offline/ref=77255D58529810C30E29078810C95E88A2C1405980C8DC8CE1F419DE21232CD965323AADD2FFEEAC1895C07432540125C2012727A3DD099E58C8DEB9b1J" TargetMode="External"/><Relationship Id="rId33" Type="http://schemas.openxmlformats.org/officeDocument/2006/relationships/hyperlink" Target="consultantplus://offline/ref=77255D58529810C30E29078810C95E88A2C1405980C1DA88E6F419DE21232CD965323AADD2FFEEAC1895C47332540125C2012727A3DD099E58C8DEB9b1J" TargetMode="External"/><Relationship Id="rId38" Type="http://schemas.openxmlformats.org/officeDocument/2006/relationships/hyperlink" Target="consultantplus://offline/ref=77255D58529810C30E29078810C95E88A2C1405980C8DC8CE1F419DE21232CD965323AADD2FFEEAC1895C27532540125C2012727A3DD099E58C8DEB9b1J" TargetMode="External"/><Relationship Id="rId46" Type="http://schemas.openxmlformats.org/officeDocument/2006/relationships/hyperlink" Target="consultantplus://offline/ref=77255D58529810C30E29078810C95E88A2C1405984C2D989EEF419DE21232CD965323AADD2FFEEAC1895C47F32540125C2012727A3DD099E58C8DEB9b1J" TargetMode="External"/><Relationship Id="rId59" Type="http://schemas.openxmlformats.org/officeDocument/2006/relationships/hyperlink" Target="consultantplus://offline/ref=77255D58529810C30E29078810C95E88A2C1405984C2D989EEF419DE21232CD965323AADD2FFEEAC1895C77332540125C2012727A3DD099E58C8DEB9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</cp:revision>
  <dcterms:created xsi:type="dcterms:W3CDTF">2023-01-11T09:26:00Z</dcterms:created>
  <dcterms:modified xsi:type="dcterms:W3CDTF">2023-01-11T09:27:00Z</dcterms:modified>
</cp:coreProperties>
</file>